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9BC" w:rsidRDefault="00AC77C6" w:rsidP="00F940B5">
      <w:pPr>
        <w:jc w:val="both"/>
      </w:pPr>
      <w:proofErr w:type="gramStart"/>
      <w:r>
        <w:rPr>
          <w:rFonts w:ascii="Bookman Old Style" w:hAnsi="Bookman Old Style"/>
          <w:color w:val="000000"/>
        </w:rPr>
        <w:t>STATUTORY INSTRUMENT NO.</w:t>
      </w:r>
      <w:proofErr w:type="gramEnd"/>
      <w:r>
        <w:rPr>
          <w:rFonts w:ascii="Bookman Old Style" w:hAnsi="Bookman Old Style"/>
          <w:color w:val="000000"/>
        </w:rPr>
        <w:t xml:space="preserve">  OF 2015</w:t>
      </w:r>
    </w:p>
    <w:p w:rsidR="001C69BC" w:rsidRDefault="001049AF" w:rsidP="00F940B5">
      <w:pPr>
        <w:jc w:val="both"/>
      </w:pPr>
      <w:r>
        <w:rPr>
          <w:rFonts w:ascii="Bookman Old Style" w:hAnsi="Bookman Old Style"/>
          <w:color w:val="000000"/>
        </w:rPr>
        <w:t>__________</w:t>
      </w:r>
    </w:p>
    <w:p w:rsidR="001C69BC" w:rsidRDefault="001C69BC" w:rsidP="00F940B5">
      <w:pPr>
        <w:jc w:val="both"/>
      </w:pPr>
    </w:p>
    <w:p w:rsidR="001C69BC" w:rsidRDefault="001049AF" w:rsidP="00F940B5">
      <w:pPr>
        <w:jc w:val="both"/>
      </w:pPr>
      <w:r>
        <w:rPr>
          <w:rFonts w:ascii="Bookman Old Style" w:hAnsi="Bookman Old Style"/>
          <w:color w:val="000000"/>
        </w:rPr>
        <w:t>The Mines and Minerals Development Act, 2015</w:t>
      </w:r>
    </w:p>
    <w:p w:rsidR="001C69BC" w:rsidRDefault="001049AF" w:rsidP="00F940B5">
      <w:pPr>
        <w:jc w:val="both"/>
      </w:pPr>
      <w:r>
        <w:rPr>
          <w:rFonts w:ascii="Bookman Old Style" w:hAnsi="Bookman Old Style"/>
          <w:color w:val="000000"/>
        </w:rPr>
        <w:t>(Act No.  11 of 2015)</w:t>
      </w:r>
    </w:p>
    <w:p w:rsidR="001C69BC" w:rsidRDefault="001049AF" w:rsidP="00F940B5">
      <w:pPr>
        <w:jc w:val="both"/>
      </w:pPr>
      <w:r>
        <w:rPr>
          <w:rFonts w:ascii="Bookman Old Style" w:hAnsi="Bookman Old Style"/>
          <w:color w:val="000000"/>
        </w:rPr>
        <w:t>__________</w:t>
      </w:r>
    </w:p>
    <w:p w:rsidR="001C69BC" w:rsidRDefault="001C69BC" w:rsidP="00F940B5">
      <w:pPr>
        <w:jc w:val="both"/>
      </w:pPr>
    </w:p>
    <w:p w:rsidR="001C69BC" w:rsidRDefault="001049AF" w:rsidP="00F940B5">
      <w:pPr>
        <w:jc w:val="both"/>
      </w:pPr>
      <w:r>
        <w:rPr>
          <w:rFonts w:ascii="Bookman Old Style" w:hAnsi="Bookman Old Style"/>
          <w:color w:val="000000"/>
        </w:rPr>
        <w:t xml:space="preserve">The Mines and Minerals Development </w:t>
      </w:r>
    </w:p>
    <w:p w:rsidR="001C69BC" w:rsidRDefault="001049AF" w:rsidP="00F940B5">
      <w:pPr>
        <w:jc w:val="both"/>
      </w:pPr>
      <w:r>
        <w:rPr>
          <w:rFonts w:ascii="Bookman Old Style" w:hAnsi="Bookman Old Style"/>
          <w:color w:val="000000"/>
        </w:rPr>
        <w:t>(General) Regulations, 2015</w:t>
      </w:r>
    </w:p>
    <w:p w:rsidR="001C69BC" w:rsidRDefault="001C69BC" w:rsidP="00F940B5">
      <w:pPr>
        <w:jc w:val="both"/>
      </w:pPr>
    </w:p>
    <w:p w:rsidR="001C69BC" w:rsidRDefault="001049AF" w:rsidP="00A0098C">
      <w:pPr>
        <w:jc w:val="center"/>
      </w:pPr>
      <w:r>
        <w:rPr>
          <w:rFonts w:ascii="Bookman Old Style" w:hAnsi="Bookman Old Style"/>
          <w:color w:val="000000"/>
        </w:rPr>
        <w:t>ARRANGEMENT OF REGULATIONS</w:t>
      </w:r>
    </w:p>
    <w:p w:rsidR="001C69BC" w:rsidRDefault="001C69BC" w:rsidP="00F940B5">
      <w:pPr>
        <w:jc w:val="both"/>
      </w:pPr>
    </w:p>
    <w:p w:rsidR="001C69BC" w:rsidRDefault="001C69BC" w:rsidP="00F940B5">
      <w:pPr>
        <w:jc w:val="both"/>
      </w:pPr>
    </w:p>
    <w:p w:rsidR="001C69BC" w:rsidRDefault="001049AF" w:rsidP="00A0098C">
      <w:pPr>
        <w:jc w:val="center"/>
      </w:pPr>
      <w:r>
        <w:rPr>
          <w:rFonts w:ascii="Bookman Old Style" w:hAnsi="Bookman Old Style"/>
          <w:color w:val="000000"/>
        </w:rPr>
        <w:t>PART I</w:t>
      </w:r>
    </w:p>
    <w:p w:rsidR="001C69BC" w:rsidRDefault="001049AF" w:rsidP="00A0098C">
      <w:pPr>
        <w:jc w:val="center"/>
      </w:pPr>
      <w:r>
        <w:rPr>
          <w:rFonts w:ascii="Bookman Old Style" w:hAnsi="Bookman Old Style"/>
          <w:color w:val="000000"/>
        </w:rPr>
        <w:t>PRELIMINARY</w:t>
      </w:r>
    </w:p>
    <w:p w:rsidR="001C69BC" w:rsidRDefault="001049AF" w:rsidP="00F940B5">
      <w:pPr>
        <w:jc w:val="both"/>
        <w:rPr>
          <w:rFonts w:ascii="Bookman Old Style" w:hAnsi="Bookman Old Style"/>
          <w:color w:val="000000"/>
        </w:rPr>
      </w:pPr>
      <w:r>
        <w:rPr>
          <w:rFonts w:ascii="Bookman Old Style" w:hAnsi="Bookman Old Style"/>
          <w:color w:val="000000"/>
        </w:rPr>
        <w:t>Regulation</w:t>
      </w:r>
    </w:p>
    <w:p w:rsidR="00A0098C" w:rsidRDefault="00A0098C" w:rsidP="00F940B5">
      <w:pPr>
        <w:jc w:val="both"/>
      </w:pPr>
    </w:p>
    <w:p w:rsidR="001C69BC" w:rsidRDefault="001049AF" w:rsidP="00F940B5">
      <w:pPr>
        <w:numPr>
          <w:ilvl w:val="0"/>
          <w:numId w:val="1"/>
        </w:numPr>
        <w:jc w:val="both"/>
      </w:pPr>
      <w:r>
        <w:rPr>
          <w:rFonts w:ascii="Bookman Old Style" w:hAnsi="Bookman Old Style"/>
          <w:color w:val="000000"/>
        </w:rPr>
        <w:t xml:space="preserve">Title </w:t>
      </w:r>
    </w:p>
    <w:p w:rsidR="001C69BC" w:rsidRDefault="001049AF" w:rsidP="00F940B5">
      <w:pPr>
        <w:numPr>
          <w:ilvl w:val="0"/>
          <w:numId w:val="2"/>
        </w:numPr>
        <w:jc w:val="both"/>
      </w:pPr>
      <w:r>
        <w:rPr>
          <w:rFonts w:ascii="Bookman Old Style" w:hAnsi="Bookman Old Style"/>
          <w:color w:val="000000"/>
        </w:rPr>
        <w:t>Interpretation</w:t>
      </w:r>
    </w:p>
    <w:p w:rsidR="001C69BC" w:rsidRDefault="001049AF" w:rsidP="00F940B5">
      <w:pPr>
        <w:numPr>
          <w:ilvl w:val="0"/>
          <w:numId w:val="3"/>
        </w:numPr>
        <w:jc w:val="both"/>
      </w:pPr>
      <w:r>
        <w:rPr>
          <w:rFonts w:ascii="Bookman Old Style" w:hAnsi="Bookman Old Style"/>
          <w:color w:val="000000"/>
        </w:rPr>
        <w:t>Cadastre unit</w:t>
      </w:r>
    </w:p>
    <w:p w:rsidR="001C69BC" w:rsidRDefault="001049AF" w:rsidP="00F940B5">
      <w:pPr>
        <w:numPr>
          <w:ilvl w:val="0"/>
          <w:numId w:val="4"/>
        </w:numPr>
        <w:jc w:val="both"/>
      </w:pPr>
      <w:r>
        <w:rPr>
          <w:rFonts w:ascii="Bookman Old Style" w:hAnsi="Bookman Old Style"/>
          <w:color w:val="000000"/>
        </w:rPr>
        <w:t>Geometric rules for cadastre coordinates</w:t>
      </w:r>
    </w:p>
    <w:p w:rsidR="001C69BC" w:rsidRDefault="001049AF" w:rsidP="00F940B5">
      <w:pPr>
        <w:numPr>
          <w:ilvl w:val="0"/>
          <w:numId w:val="5"/>
        </w:numPr>
        <w:jc w:val="both"/>
      </w:pPr>
      <w:r>
        <w:rPr>
          <w:rFonts w:ascii="Bookman Old Style" w:hAnsi="Bookman Old Style"/>
          <w:color w:val="000000"/>
        </w:rPr>
        <w:t>Cadastre co-ordinates and beacons setting</w:t>
      </w:r>
    </w:p>
    <w:p w:rsidR="001C69BC" w:rsidRDefault="001049AF" w:rsidP="00F940B5">
      <w:pPr>
        <w:numPr>
          <w:ilvl w:val="0"/>
          <w:numId w:val="6"/>
        </w:numPr>
        <w:jc w:val="both"/>
      </w:pPr>
      <w:r>
        <w:rPr>
          <w:rFonts w:ascii="Bookman Old Style" w:hAnsi="Bookman Old Style"/>
          <w:color w:val="000000"/>
        </w:rPr>
        <w:t>Cadastre maps</w:t>
      </w:r>
    </w:p>
    <w:p w:rsidR="001C69BC" w:rsidRDefault="001C69BC" w:rsidP="00F940B5">
      <w:pPr>
        <w:jc w:val="both"/>
      </w:pPr>
    </w:p>
    <w:p w:rsidR="001C69BC" w:rsidRDefault="001049AF" w:rsidP="00A0098C">
      <w:pPr>
        <w:jc w:val="center"/>
      </w:pPr>
      <w:r>
        <w:rPr>
          <w:rFonts w:ascii="Bookman Old Style" w:hAnsi="Bookman Old Style"/>
          <w:color w:val="000000"/>
        </w:rPr>
        <w:t>PART II</w:t>
      </w:r>
    </w:p>
    <w:p w:rsidR="001C69BC" w:rsidRDefault="001049AF" w:rsidP="00A0098C">
      <w:pPr>
        <w:jc w:val="center"/>
        <w:rPr>
          <w:rFonts w:ascii="Bookman Old Style" w:hAnsi="Bookman Old Style"/>
          <w:color w:val="000000"/>
        </w:rPr>
      </w:pPr>
      <w:r>
        <w:rPr>
          <w:rFonts w:ascii="Bookman Old Style" w:hAnsi="Bookman Old Style"/>
          <w:color w:val="000000"/>
        </w:rPr>
        <w:t>APPLICATION FOR A MINING RIGHT OR NON-MINING RIGHT</w:t>
      </w:r>
    </w:p>
    <w:p w:rsidR="00AC77C6" w:rsidRDefault="00AC77C6" w:rsidP="00F940B5">
      <w:pPr>
        <w:jc w:val="both"/>
      </w:pPr>
    </w:p>
    <w:p w:rsidR="001C69BC" w:rsidRDefault="001049AF" w:rsidP="00F940B5">
      <w:pPr>
        <w:numPr>
          <w:ilvl w:val="0"/>
          <w:numId w:val="7"/>
        </w:numPr>
        <w:jc w:val="both"/>
      </w:pPr>
      <w:r>
        <w:rPr>
          <w:rFonts w:ascii="Bookman Old Style" w:hAnsi="Bookman Old Style"/>
          <w:color w:val="000000"/>
        </w:rPr>
        <w:t xml:space="preserve">Application for mining right </w:t>
      </w:r>
    </w:p>
    <w:p w:rsidR="001C69BC" w:rsidRDefault="001049AF" w:rsidP="00F940B5">
      <w:pPr>
        <w:numPr>
          <w:ilvl w:val="0"/>
          <w:numId w:val="8"/>
        </w:numPr>
        <w:jc w:val="both"/>
      </w:pPr>
      <w:r>
        <w:rPr>
          <w:rFonts w:ascii="Bookman Old Style" w:hAnsi="Bookman Old Style"/>
          <w:color w:val="000000"/>
        </w:rPr>
        <w:t>Application for non-mining right</w:t>
      </w:r>
    </w:p>
    <w:p w:rsidR="001C69BC" w:rsidRDefault="001049AF" w:rsidP="00F940B5">
      <w:pPr>
        <w:numPr>
          <w:ilvl w:val="0"/>
          <w:numId w:val="9"/>
        </w:numPr>
        <w:jc w:val="both"/>
      </w:pPr>
      <w:r>
        <w:rPr>
          <w:rFonts w:ascii="Bookman Old Style" w:hAnsi="Bookman Old Style"/>
          <w:color w:val="000000"/>
        </w:rPr>
        <w:t>Application to export, import, etc., mineral, ore or mineral product</w:t>
      </w:r>
    </w:p>
    <w:p w:rsidR="001C69BC" w:rsidRDefault="001049AF" w:rsidP="00F940B5">
      <w:pPr>
        <w:numPr>
          <w:ilvl w:val="0"/>
          <w:numId w:val="10"/>
        </w:numPr>
        <w:jc w:val="both"/>
      </w:pPr>
      <w:r>
        <w:rPr>
          <w:rFonts w:ascii="Bookman Old Style" w:hAnsi="Bookman Old Style"/>
          <w:color w:val="000000"/>
        </w:rPr>
        <w:t>Application to export, sell, etc., radioactive minerals</w:t>
      </w:r>
    </w:p>
    <w:p w:rsidR="001C69BC" w:rsidRDefault="001049AF" w:rsidP="00F940B5">
      <w:pPr>
        <w:numPr>
          <w:ilvl w:val="0"/>
          <w:numId w:val="11"/>
        </w:numPr>
        <w:jc w:val="both"/>
      </w:pPr>
      <w:r>
        <w:rPr>
          <w:rFonts w:ascii="Bookman Old Style" w:hAnsi="Bookman Old Style"/>
          <w:color w:val="000000"/>
        </w:rPr>
        <w:t>Application for mineral analysis or valuation certificate</w:t>
      </w:r>
    </w:p>
    <w:p w:rsidR="001C69BC" w:rsidRDefault="001049AF" w:rsidP="00F940B5">
      <w:pPr>
        <w:numPr>
          <w:ilvl w:val="0"/>
          <w:numId w:val="12"/>
        </w:numPr>
        <w:jc w:val="both"/>
      </w:pPr>
      <w:r>
        <w:rPr>
          <w:rFonts w:ascii="Bookman Old Style" w:hAnsi="Bookman Old Style"/>
          <w:color w:val="000000"/>
        </w:rPr>
        <w:t>Application by agent</w:t>
      </w:r>
    </w:p>
    <w:p w:rsidR="001C69BC" w:rsidRDefault="001049AF" w:rsidP="00F940B5">
      <w:pPr>
        <w:numPr>
          <w:ilvl w:val="0"/>
          <w:numId w:val="13"/>
        </w:numPr>
        <w:jc w:val="both"/>
      </w:pPr>
      <w:r>
        <w:rPr>
          <w:rFonts w:ascii="Bookman Old Style" w:hAnsi="Bookman Old Style"/>
          <w:color w:val="000000"/>
        </w:rPr>
        <w:t>Assignment of identification code</w:t>
      </w:r>
    </w:p>
    <w:p w:rsidR="001C69BC" w:rsidRDefault="001049AF" w:rsidP="00F940B5">
      <w:pPr>
        <w:numPr>
          <w:ilvl w:val="0"/>
          <w:numId w:val="14"/>
        </w:numPr>
        <w:jc w:val="both"/>
      </w:pPr>
      <w:r>
        <w:rPr>
          <w:rFonts w:ascii="Bookman Old Style" w:hAnsi="Bookman Old Style"/>
          <w:color w:val="000000"/>
        </w:rPr>
        <w:t>Application by polygon</w:t>
      </w:r>
    </w:p>
    <w:p w:rsidR="001C69BC" w:rsidRDefault="001049AF" w:rsidP="00F940B5">
      <w:pPr>
        <w:numPr>
          <w:ilvl w:val="0"/>
          <w:numId w:val="15"/>
        </w:numPr>
        <w:jc w:val="both"/>
      </w:pPr>
      <w:r>
        <w:rPr>
          <w:rFonts w:ascii="Bookman Old Style" w:hAnsi="Bookman Old Style"/>
          <w:color w:val="000000"/>
        </w:rPr>
        <w:t>Offer letter by Minister or Directors</w:t>
      </w:r>
    </w:p>
    <w:p w:rsidR="00F940B5" w:rsidRPr="00F940B5" w:rsidRDefault="001049AF" w:rsidP="00F940B5">
      <w:pPr>
        <w:numPr>
          <w:ilvl w:val="0"/>
          <w:numId w:val="15"/>
        </w:numPr>
        <w:jc w:val="both"/>
      </w:pPr>
      <w:r w:rsidRPr="00F940B5">
        <w:rPr>
          <w:rFonts w:ascii="Bookman Old Style" w:hAnsi="Bookman Old Style"/>
          <w:color w:val="000000"/>
        </w:rPr>
        <w:t>Notice of rejection of application by Minister, Director or Director of Geological Survey</w:t>
      </w:r>
    </w:p>
    <w:p w:rsidR="00F940B5" w:rsidRPr="00F940B5" w:rsidRDefault="001049AF" w:rsidP="00F940B5">
      <w:pPr>
        <w:numPr>
          <w:ilvl w:val="0"/>
          <w:numId w:val="15"/>
        </w:numPr>
        <w:jc w:val="both"/>
      </w:pPr>
      <w:r w:rsidRPr="00F940B5">
        <w:rPr>
          <w:rFonts w:ascii="Bookman Old Style" w:hAnsi="Bookman Old Style"/>
          <w:color w:val="000000"/>
        </w:rPr>
        <w:t>Grant of mining right or non-mining</w:t>
      </w:r>
    </w:p>
    <w:p w:rsidR="001C69BC" w:rsidRDefault="001049AF" w:rsidP="00F940B5">
      <w:pPr>
        <w:numPr>
          <w:ilvl w:val="0"/>
          <w:numId w:val="15"/>
        </w:numPr>
        <w:jc w:val="both"/>
      </w:pPr>
      <w:r w:rsidRPr="00F940B5">
        <w:rPr>
          <w:rFonts w:ascii="Bookman Old Style" w:hAnsi="Bookman Old Style"/>
          <w:color w:val="000000"/>
        </w:rPr>
        <w:t xml:space="preserve">Amendment of </w:t>
      </w:r>
      <w:proofErr w:type="spellStart"/>
      <w:r w:rsidRPr="00F940B5">
        <w:rPr>
          <w:rFonts w:ascii="Bookman Old Style" w:hAnsi="Bookman Old Style"/>
          <w:color w:val="000000"/>
        </w:rPr>
        <w:t>licence</w:t>
      </w:r>
      <w:proofErr w:type="spellEnd"/>
    </w:p>
    <w:p w:rsidR="001C69BC" w:rsidRDefault="001049AF" w:rsidP="00F940B5">
      <w:pPr>
        <w:numPr>
          <w:ilvl w:val="0"/>
          <w:numId w:val="15"/>
        </w:numPr>
        <w:jc w:val="both"/>
      </w:pPr>
      <w:r>
        <w:rPr>
          <w:rFonts w:ascii="Bookman Old Style" w:hAnsi="Bookman Old Style"/>
          <w:color w:val="000000"/>
        </w:rPr>
        <w:t>Change in particulars of holder</w:t>
      </w:r>
    </w:p>
    <w:p w:rsidR="001C69BC" w:rsidRDefault="001C69BC" w:rsidP="00F940B5">
      <w:pPr>
        <w:jc w:val="both"/>
      </w:pPr>
    </w:p>
    <w:p w:rsidR="00AC77C6" w:rsidRDefault="00AC77C6" w:rsidP="00F940B5">
      <w:pPr>
        <w:jc w:val="both"/>
      </w:pPr>
    </w:p>
    <w:p w:rsidR="00AC77C6" w:rsidRDefault="00AC77C6" w:rsidP="00F940B5">
      <w:pPr>
        <w:jc w:val="both"/>
      </w:pPr>
    </w:p>
    <w:p w:rsidR="00AC77C6" w:rsidRDefault="00AC77C6" w:rsidP="00F940B5">
      <w:pPr>
        <w:jc w:val="both"/>
      </w:pPr>
    </w:p>
    <w:p w:rsidR="00AC77C6" w:rsidRDefault="00AC77C6" w:rsidP="00F940B5">
      <w:pPr>
        <w:jc w:val="both"/>
      </w:pPr>
    </w:p>
    <w:p w:rsidR="001C69BC" w:rsidRDefault="001049AF" w:rsidP="00A0098C">
      <w:pPr>
        <w:jc w:val="center"/>
      </w:pPr>
      <w:r>
        <w:rPr>
          <w:rFonts w:ascii="Bookman Old Style" w:hAnsi="Bookman Old Style"/>
          <w:color w:val="000000"/>
        </w:rPr>
        <w:lastRenderedPageBreak/>
        <w:t>PART III</w:t>
      </w:r>
    </w:p>
    <w:p w:rsidR="001C69BC" w:rsidRDefault="001049AF" w:rsidP="00A0098C">
      <w:pPr>
        <w:jc w:val="center"/>
      </w:pPr>
      <w:r>
        <w:rPr>
          <w:rFonts w:ascii="Bookman Old Style" w:hAnsi="Bookman Old Style"/>
          <w:color w:val="000000"/>
        </w:rPr>
        <w:t>RENEWAL OF MINING RIGHT AND MINERAL</w:t>
      </w:r>
    </w:p>
    <w:p w:rsidR="001C69BC" w:rsidRDefault="001049AF" w:rsidP="00A0098C">
      <w:pPr>
        <w:jc w:val="center"/>
        <w:rPr>
          <w:rFonts w:ascii="Bookman Old Style" w:hAnsi="Bookman Old Style"/>
          <w:color w:val="000000"/>
        </w:rPr>
      </w:pPr>
      <w:r>
        <w:rPr>
          <w:rFonts w:ascii="Bookman Old Style" w:hAnsi="Bookman Old Style"/>
          <w:color w:val="000000"/>
        </w:rPr>
        <w:t>PROCESSING LICENCE</w:t>
      </w:r>
    </w:p>
    <w:p w:rsidR="00AC77C6" w:rsidRDefault="00AC77C6" w:rsidP="00F940B5">
      <w:pPr>
        <w:jc w:val="both"/>
        <w:rPr>
          <w:rFonts w:ascii="Bookman Old Style" w:hAnsi="Bookman Old Style"/>
          <w:color w:val="000000"/>
        </w:rPr>
      </w:pPr>
    </w:p>
    <w:p w:rsidR="00AC77C6" w:rsidRDefault="00AC77C6" w:rsidP="00F940B5">
      <w:pPr>
        <w:jc w:val="both"/>
      </w:pPr>
    </w:p>
    <w:p w:rsidR="001C69BC" w:rsidRDefault="001049AF" w:rsidP="00F940B5">
      <w:pPr>
        <w:numPr>
          <w:ilvl w:val="0"/>
          <w:numId w:val="20"/>
        </w:numPr>
        <w:jc w:val="both"/>
      </w:pPr>
      <w:r>
        <w:rPr>
          <w:rFonts w:ascii="Bookman Old Style" w:hAnsi="Bookman Old Style"/>
          <w:color w:val="000000"/>
        </w:rPr>
        <w:t>Application for renewal of mining or non-mining right</w:t>
      </w:r>
    </w:p>
    <w:p w:rsidR="001C69BC" w:rsidRDefault="001049AF" w:rsidP="00F940B5">
      <w:pPr>
        <w:numPr>
          <w:ilvl w:val="0"/>
          <w:numId w:val="21"/>
        </w:numPr>
        <w:jc w:val="both"/>
      </w:pPr>
      <w:r>
        <w:rPr>
          <w:rFonts w:ascii="Bookman Old Style" w:hAnsi="Bookman Old Style"/>
          <w:color w:val="000000"/>
        </w:rPr>
        <w:t>Application polygon for renewal</w:t>
      </w:r>
    </w:p>
    <w:p w:rsidR="001C69BC" w:rsidRDefault="001049AF" w:rsidP="00F940B5">
      <w:pPr>
        <w:numPr>
          <w:ilvl w:val="0"/>
          <w:numId w:val="22"/>
        </w:numPr>
        <w:jc w:val="both"/>
      </w:pPr>
      <w:r>
        <w:rPr>
          <w:rFonts w:ascii="Bookman Old Style" w:hAnsi="Bookman Old Style"/>
          <w:color w:val="000000"/>
        </w:rPr>
        <w:t>Modification of perimeter</w:t>
      </w:r>
    </w:p>
    <w:p w:rsidR="001C69BC" w:rsidRDefault="001049AF" w:rsidP="00F940B5">
      <w:pPr>
        <w:numPr>
          <w:ilvl w:val="0"/>
          <w:numId w:val="23"/>
        </w:numPr>
        <w:jc w:val="both"/>
      </w:pPr>
      <w:r>
        <w:rPr>
          <w:rFonts w:ascii="Bookman Old Style" w:hAnsi="Bookman Old Style"/>
          <w:color w:val="000000"/>
        </w:rPr>
        <w:t>Rejection of application for renewal</w:t>
      </w:r>
    </w:p>
    <w:p w:rsidR="001C69BC" w:rsidRDefault="001049AF" w:rsidP="00F940B5">
      <w:pPr>
        <w:numPr>
          <w:ilvl w:val="0"/>
          <w:numId w:val="24"/>
        </w:numPr>
        <w:jc w:val="both"/>
      </w:pPr>
      <w:r>
        <w:rPr>
          <w:rFonts w:ascii="Bookman Old Style" w:hAnsi="Bookman Old Style"/>
          <w:color w:val="000000"/>
        </w:rPr>
        <w:t>Grant of renewal</w:t>
      </w:r>
    </w:p>
    <w:p w:rsidR="001C69BC" w:rsidRDefault="001C69BC" w:rsidP="00F940B5">
      <w:pPr>
        <w:jc w:val="both"/>
      </w:pPr>
    </w:p>
    <w:p w:rsidR="001C69BC" w:rsidRDefault="001049AF" w:rsidP="00A0098C">
      <w:pPr>
        <w:jc w:val="center"/>
      </w:pPr>
      <w:r>
        <w:rPr>
          <w:rFonts w:ascii="Bookman Old Style" w:hAnsi="Bookman Old Style"/>
          <w:color w:val="000000"/>
        </w:rPr>
        <w:t>PART IV</w:t>
      </w:r>
    </w:p>
    <w:p w:rsidR="001C69BC" w:rsidRDefault="001049AF" w:rsidP="00A0098C">
      <w:pPr>
        <w:jc w:val="center"/>
        <w:rPr>
          <w:rFonts w:ascii="Bookman Old Style" w:hAnsi="Bookman Old Style"/>
          <w:color w:val="000000"/>
        </w:rPr>
      </w:pPr>
      <w:r>
        <w:rPr>
          <w:rFonts w:ascii="Bookman Old Style" w:hAnsi="Bookman Old Style"/>
          <w:color w:val="000000"/>
        </w:rPr>
        <w:t>ALTERATION OF PROSPECTING OR MINING AREA</w:t>
      </w:r>
    </w:p>
    <w:p w:rsidR="00AC77C6" w:rsidRDefault="00AC77C6" w:rsidP="00F940B5">
      <w:pPr>
        <w:jc w:val="both"/>
      </w:pPr>
    </w:p>
    <w:p w:rsidR="001C69BC" w:rsidRDefault="001049AF" w:rsidP="00F940B5">
      <w:pPr>
        <w:numPr>
          <w:ilvl w:val="0"/>
          <w:numId w:val="25"/>
        </w:numPr>
        <w:jc w:val="both"/>
      </w:pPr>
      <w:r>
        <w:rPr>
          <w:rFonts w:ascii="Bookman Old Style" w:hAnsi="Bookman Old Style"/>
          <w:color w:val="000000"/>
        </w:rPr>
        <w:t>Application for alteration of exploration or mining area</w:t>
      </w:r>
    </w:p>
    <w:p w:rsidR="001C69BC" w:rsidRDefault="001049AF" w:rsidP="00F940B5">
      <w:pPr>
        <w:numPr>
          <w:ilvl w:val="0"/>
          <w:numId w:val="26"/>
        </w:numPr>
        <w:jc w:val="both"/>
      </w:pPr>
      <w:r>
        <w:rPr>
          <w:rFonts w:ascii="Bookman Old Style" w:hAnsi="Bookman Old Style"/>
          <w:color w:val="000000"/>
        </w:rPr>
        <w:t>Application polygon for alteration</w:t>
      </w:r>
    </w:p>
    <w:p w:rsidR="001C69BC" w:rsidRDefault="001049AF" w:rsidP="00F940B5">
      <w:pPr>
        <w:numPr>
          <w:ilvl w:val="0"/>
          <w:numId w:val="27"/>
        </w:numPr>
        <w:jc w:val="both"/>
      </w:pPr>
      <w:r>
        <w:rPr>
          <w:rFonts w:ascii="Bookman Old Style" w:hAnsi="Bookman Old Style"/>
          <w:color w:val="000000"/>
        </w:rPr>
        <w:t xml:space="preserve">Approval of alteration </w:t>
      </w:r>
    </w:p>
    <w:p w:rsidR="001C69BC" w:rsidRDefault="001C69BC" w:rsidP="00F940B5">
      <w:pPr>
        <w:jc w:val="both"/>
      </w:pPr>
    </w:p>
    <w:p w:rsidR="001C69BC" w:rsidRDefault="001049AF" w:rsidP="00A0098C">
      <w:pPr>
        <w:jc w:val="center"/>
      </w:pPr>
      <w:r>
        <w:rPr>
          <w:rFonts w:ascii="Bookman Old Style" w:hAnsi="Bookman Old Style"/>
          <w:color w:val="000000"/>
        </w:rPr>
        <w:t>PART V</w:t>
      </w:r>
    </w:p>
    <w:p w:rsidR="001C69BC" w:rsidRDefault="001049AF" w:rsidP="00A0098C">
      <w:pPr>
        <w:jc w:val="center"/>
        <w:rPr>
          <w:rFonts w:ascii="Bookman Old Style" w:hAnsi="Bookman Old Style"/>
          <w:color w:val="000000"/>
        </w:rPr>
      </w:pPr>
      <w:r>
        <w:rPr>
          <w:rFonts w:ascii="Bookman Old Style" w:hAnsi="Bookman Old Style"/>
          <w:color w:val="000000"/>
        </w:rPr>
        <w:t>TRANSFER OR ASSIGNMENT OF MINING RIGHT OR MINERAL PROCESSING LICENCE</w:t>
      </w:r>
    </w:p>
    <w:p w:rsidR="00AC77C6" w:rsidRDefault="00AC77C6" w:rsidP="00F940B5">
      <w:pPr>
        <w:jc w:val="both"/>
      </w:pPr>
    </w:p>
    <w:p w:rsidR="001C69BC" w:rsidRDefault="001049AF" w:rsidP="00F940B5">
      <w:pPr>
        <w:numPr>
          <w:ilvl w:val="0"/>
          <w:numId w:val="28"/>
        </w:numPr>
        <w:jc w:val="both"/>
      </w:pPr>
      <w:r>
        <w:rPr>
          <w:rFonts w:ascii="Bookman Old Style" w:hAnsi="Bookman Old Style"/>
          <w:color w:val="000000"/>
        </w:rPr>
        <w:t>Application for consent to transfer or to assign</w:t>
      </w:r>
    </w:p>
    <w:p w:rsidR="001C69BC" w:rsidRDefault="001049AF" w:rsidP="00F940B5">
      <w:pPr>
        <w:numPr>
          <w:ilvl w:val="0"/>
          <w:numId w:val="29"/>
        </w:numPr>
        <w:jc w:val="both"/>
      </w:pPr>
      <w:r>
        <w:rPr>
          <w:rFonts w:ascii="Bookman Old Style" w:hAnsi="Bookman Old Style"/>
          <w:color w:val="000000"/>
        </w:rPr>
        <w:t>Grant of consent to transfer</w:t>
      </w:r>
    </w:p>
    <w:p w:rsidR="001C69BC" w:rsidRDefault="001C69BC" w:rsidP="00F940B5">
      <w:pPr>
        <w:jc w:val="both"/>
      </w:pPr>
    </w:p>
    <w:p w:rsidR="001C69BC" w:rsidRDefault="001049AF" w:rsidP="00A0098C">
      <w:pPr>
        <w:jc w:val="center"/>
      </w:pPr>
      <w:r>
        <w:rPr>
          <w:rFonts w:ascii="Bookman Old Style" w:hAnsi="Bookman Old Style"/>
          <w:color w:val="000000"/>
        </w:rPr>
        <w:t>PART VI</w:t>
      </w:r>
    </w:p>
    <w:p w:rsidR="001C69BC" w:rsidRDefault="001049AF" w:rsidP="00A0098C">
      <w:pPr>
        <w:jc w:val="center"/>
        <w:rPr>
          <w:rFonts w:ascii="Bookman Old Style" w:hAnsi="Bookman Old Style"/>
          <w:color w:val="000000"/>
        </w:rPr>
      </w:pPr>
      <w:r>
        <w:rPr>
          <w:rFonts w:ascii="Bookman Old Style" w:hAnsi="Bookman Old Style"/>
          <w:color w:val="000000"/>
        </w:rPr>
        <w:t>ABANDONMENTOF MINING AREA</w:t>
      </w:r>
    </w:p>
    <w:p w:rsidR="00AC77C6" w:rsidRDefault="00AC77C6" w:rsidP="00F940B5">
      <w:pPr>
        <w:jc w:val="both"/>
      </w:pPr>
    </w:p>
    <w:p w:rsidR="001C69BC" w:rsidRDefault="001049AF" w:rsidP="00F940B5">
      <w:pPr>
        <w:numPr>
          <w:ilvl w:val="0"/>
          <w:numId w:val="30"/>
        </w:numPr>
        <w:jc w:val="both"/>
      </w:pPr>
      <w:r>
        <w:rPr>
          <w:rFonts w:ascii="Bookman Old Style" w:hAnsi="Bookman Old Style"/>
          <w:color w:val="000000"/>
        </w:rPr>
        <w:t xml:space="preserve">Application to abandon land subject to </w:t>
      </w:r>
      <w:proofErr w:type="spellStart"/>
      <w:r>
        <w:rPr>
          <w:rFonts w:ascii="Bookman Old Style" w:hAnsi="Bookman Old Style"/>
          <w:color w:val="000000"/>
        </w:rPr>
        <w:t>licence</w:t>
      </w:r>
      <w:proofErr w:type="spellEnd"/>
    </w:p>
    <w:p w:rsidR="001C69BC" w:rsidRDefault="001049AF" w:rsidP="00F940B5">
      <w:pPr>
        <w:numPr>
          <w:ilvl w:val="0"/>
          <w:numId w:val="31"/>
        </w:numPr>
        <w:jc w:val="both"/>
      </w:pPr>
      <w:r>
        <w:rPr>
          <w:rFonts w:ascii="Bookman Old Style" w:hAnsi="Bookman Old Style"/>
          <w:color w:val="000000"/>
        </w:rPr>
        <w:t>Grant of certificate of abandonment</w:t>
      </w:r>
    </w:p>
    <w:p w:rsidR="001C69BC" w:rsidRDefault="001C69BC" w:rsidP="00F940B5">
      <w:pPr>
        <w:jc w:val="both"/>
      </w:pPr>
    </w:p>
    <w:p w:rsidR="001C69BC" w:rsidRDefault="001C69BC" w:rsidP="00F940B5">
      <w:pPr>
        <w:jc w:val="both"/>
      </w:pPr>
    </w:p>
    <w:p w:rsidR="001C69BC" w:rsidRDefault="001049AF" w:rsidP="00A0098C">
      <w:pPr>
        <w:jc w:val="center"/>
      </w:pPr>
      <w:r>
        <w:rPr>
          <w:rFonts w:ascii="Bookman Old Style" w:hAnsi="Bookman Old Style"/>
          <w:color w:val="000000"/>
        </w:rPr>
        <w:t>PART VII</w:t>
      </w:r>
    </w:p>
    <w:p w:rsidR="001C69BC" w:rsidRDefault="001049AF" w:rsidP="00A0098C">
      <w:pPr>
        <w:jc w:val="center"/>
        <w:rPr>
          <w:rFonts w:ascii="Bookman Old Style" w:hAnsi="Bookman Old Style"/>
          <w:color w:val="000000"/>
        </w:rPr>
      </w:pPr>
      <w:r>
        <w:rPr>
          <w:rFonts w:ascii="Bookman Old Style" w:hAnsi="Bookman Old Style"/>
          <w:color w:val="000000"/>
        </w:rPr>
        <w:t>ONLINE AND ELECTRONIC SUBMISSION OF APPLICATION</w:t>
      </w:r>
    </w:p>
    <w:p w:rsidR="00AC77C6" w:rsidRDefault="00AC77C6" w:rsidP="00F940B5">
      <w:pPr>
        <w:jc w:val="both"/>
      </w:pPr>
    </w:p>
    <w:p w:rsidR="001C69BC" w:rsidRDefault="001049AF" w:rsidP="00F940B5">
      <w:pPr>
        <w:numPr>
          <w:ilvl w:val="0"/>
          <w:numId w:val="32"/>
        </w:numPr>
        <w:jc w:val="both"/>
      </w:pPr>
      <w:r>
        <w:rPr>
          <w:rFonts w:ascii="Bookman Old Style" w:hAnsi="Bookman Old Style"/>
          <w:color w:val="000000"/>
        </w:rPr>
        <w:t>Documents not permitted to be e-filed</w:t>
      </w:r>
    </w:p>
    <w:p w:rsidR="001C69BC" w:rsidRDefault="001049AF" w:rsidP="00F940B5">
      <w:pPr>
        <w:numPr>
          <w:ilvl w:val="0"/>
          <w:numId w:val="33"/>
        </w:numPr>
        <w:jc w:val="both"/>
      </w:pPr>
      <w:r>
        <w:rPr>
          <w:rFonts w:ascii="Bookman Old Style" w:hAnsi="Bookman Old Style"/>
          <w:color w:val="000000"/>
        </w:rPr>
        <w:t>General e-filing and e-payment principles</w:t>
      </w:r>
    </w:p>
    <w:p w:rsidR="001C69BC" w:rsidRDefault="001049AF" w:rsidP="00F940B5">
      <w:pPr>
        <w:numPr>
          <w:ilvl w:val="0"/>
          <w:numId w:val="34"/>
        </w:numPr>
        <w:jc w:val="both"/>
      </w:pPr>
      <w:r>
        <w:rPr>
          <w:rFonts w:ascii="Bookman Old Style" w:hAnsi="Bookman Old Style"/>
          <w:color w:val="000000"/>
        </w:rPr>
        <w:t>Validation of area of interest</w:t>
      </w:r>
    </w:p>
    <w:p w:rsidR="001C69BC" w:rsidRDefault="001049AF" w:rsidP="00F940B5">
      <w:pPr>
        <w:numPr>
          <w:ilvl w:val="0"/>
          <w:numId w:val="35"/>
        </w:numPr>
        <w:jc w:val="both"/>
      </w:pPr>
      <w:r>
        <w:rPr>
          <w:rFonts w:ascii="Bookman Old Style" w:hAnsi="Bookman Old Style"/>
          <w:color w:val="000000"/>
        </w:rPr>
        <w:t>Format of e-filed documents</w:t>
      </w:r>
    </w:p>
    <w:p w:rsidR="001C69BC" w:rsidRDefault="001049AF" w:rsidP="00F940B5">
      <w:pPr>
        <w:numPr>
          <w:ilvl w:val="0"/>
          <w:numId w:val="36"/>
        </w:numPr>
        <w:jc w:val="both"/>
      </w:pPr>
      <w:r>
        <w:rPr>
          <w:rFonts w:ascii="Bookman Old Style" w:hAnsi="Bookman Old Style"/>
          <w:color w:val="000000"/>
        </w:rPr>
        <w:t>Acceptable file formats</w:t>
      </w:r>
    </w:p>
    <w:p w:rsidR="001C69BC" w:rsidRDefault="001049AF" w:rsidP="00F940B5">
      <w:pPr>
        <w:numPr>
          <w:ilvl w:val="0"/>
          <w:numId w:val="37"/>
        </w:numPr>
        <w:jc w:val="both"/>
      </w:pPr>
      <w:r>
        <w:rPr>
          <w:rFonts w:ascii="Bookman Old Style" w:hAnsi="Bookman Old Style"/>
          <w:color w:val="000000"/>
        </w:rPr>
        <w:t>Priority time for applications</w:t>
      </w:r>
    </w:p>
    <w:p w:rsidR="001C69BC" w:rsidRDefault="001049AF" w:rsidP="00F940B5">
      <w:pPr>
        <w:numPr>
          <w:ilvl w:val="0"/>
          <w:numId w:val="38"/>
        </w:numPr>
        <w:jc w:val="both"/>
      </w:pPr>
      <w:r>
        <w:rPr>
          <w:rFonts w:ascii="Bookman Old Style" w:hAnsi="Bookman Old Style"/>
          <w:color w:val="000000"/>
        </w:rPr>
        <w:t>User ID and electronic signature</w:t>
      </w:r>
    </w:p>
    <w:p w:rsidR="001C69BC" w:rsidRDefault="001049AF" w:rsidP="00F940B5">
      <w:pPr>
        <w:numPr>
          <w:ilvl w:val="0"/>
          <w:numId w:val="39"/>
        </w:numPr>
        <w:jc w:val="both"/>
      </w:pPr>
      <w:r>
        <w:rPr>
          <w:rFonts w:ascii="Bookman Old Style" w:hAnsi="Bookman Old Style"/>
          <w:color w:val="000000"/>
        </w:rPr>
        <w:t>Responsibility for filing</w:t>
      </w:r>
    </w:p>
    <w:p w:rsidR="001C69BC" w:rsidRDefault="001049AF" w:rsidP="00F940B5">
      <w:pPr>
        <w:numPr>
          <w:ilvl w:val="0"/>
          <w:numId w:val="40"/>
        </w:numPr>
        <w:jc w:val="both"/>
      </w:pPr>
      <w:r>
        <w:rPr>
          <w:rFonts w:ascii="Bookman Old Style" w:hAnsi="Bookman Old Style"/>
          <w:color w:val="000000"/>
        </w:rPr>
        <w:t>Original documents to be maintained by persons</w:t>
      </w:r>
    </w:p>
    <w:p w:rsidR="001C69BC" w:rsidRDefault="001049AF" w:rsidP="00F940B5">
      <w:pPr>
        <w:numPr>
          <w:ilvl w:val="0"/>
          <w:numId w:val="41"/>
        </w:numPr>
        <w:jc w:val="both"/>
      </w:pPr>
      <w:r>
        <w:rPr>
          <w:rFonts w:ascii="Bookman Old Style" w:hAnsi="Bookman Old Style"/>
          <w:color w:val="000000"/>
        </w:rPr>
        <w:t>Proof of application or electronic payment</w:t>
      </w:r>
    </w:p>
    <w:p w:rsidR="001C69BC" w:rsidRDefault="001049AF" w:rsidP="00F940B5">
      <w:pPr>
        <w:numPr>
          <w:ilvl w:val="0"/>
          <w:numId w:val="42"/>
        </w:numPr>
        <w:jc w:val="both"/>
      </w:pPr>
      <w:r>
        <w:rPr>
          <w:rFonts w:ascii="Bookman Old Style" w:hAnsi="Bookman Old Style"/>
          <w:color w:val="000000"/>
        </w:rPr>
        <w:t>Public access</w:t>
      </w:r>
    </w:p>
    <w:p w:rsidR="001C69BC" w:rsidRDefault="001049AF" w:rsidP="00F940B5">
      <w:pPr>
        <w:numPr>
          <w:ilvl w:val="0"/>
          <w:numId w:val="43"/>
        </w:numPr>
        <w:jc w:val="both"/>
      </w:pPr>
      <w:r>
        <w:rPr>
          <w:rFonts w:ascii="Bookman Old Style" w:hAnsi="Bookman Old Style"/>
          <w:color w:val="000000"/>
        </w:rPr>
        <w:lastRenderedPageBreak/>
        <w:t>Printing of e-filed documents</w:t>
      </w:r>
    </w:p>
    <w:p w:rsidR="001C69BC" w:rsidRDefault="001049AF" w:rsidP="00F940B5">
      <w:pPr>
        <w:numPr>
          <w:ilvl w:val="0"/>
          <w:numId w:val="44"/>
        </w:numPr>
        <w:jc w:val="both"/>
      </w:pPr>
      <w:r>
        <w:rPr>
          <w:rFonts w:ascii="Bookman Old Style" w:hAnsi="Bookman Old Style"/>
          <w:color w:val="000000"/>
        </w:rPr>
        <w:t>Certified copies</w:t>
      </w:r>
    </w:p>
    <w:p w:rsidR="001C69BC" w:rsidRDefault="001049AF" w:rsidP="00F940B5">
      <w:pPr>
        <w:numPr>
          <w:ilvl w:val="0"/>
          <w:numId w:val="45"/>
        </w:numPr>
        <w:jc w:val="both"/>
      </w:pPr>
      <w:r>
        <w:rPr>
          <w:rFonts w:ascii="Bookman Old Style" w:hAnsi="Bookman Old Style"/>
          <w:color w:val="000000"/>
        </w:rPr>
        <w:t>Interruption of service</w:t>
      </w:r>
    </w:p>
    <w:p w:rsidR="001C69BC" w:rsidRDefault="001049AF" w:rsidP="00F940B5">
      <w:pPr>
        <w:numPr>
          <w:ilvl w:val="0"/>
          <w:numId w:val="46"/>
        </w:numPr>
        <w:jc w:val="both"/>
      </w:pPr>
      <w:r>
        <w:rPr>
          <w:rFonts w:ascii="Bookman Old Style" w:hAnsi="Bookman Old Style"/>
          <w:color w:val="000000"/>
        </w:rPr>
        <w:t>Special provisions where rules not complied with</w:t>
      </w:r>
    </w:p>
    <w:p w:rsidR="001C69BC" w:rsidRDefault="001049AF" w:rsidP="00F940B5">
      <w:pPr>
        <w:numPr>
          <w:ilvl w:val="0"/>
          <w:numId w:val="47"/>
        </w:numPr>
        <w:jc w:val="both"/>
      </w:pPr>
      <w:r>
        <w:rPr>
          <w:rFonts w:ascii="Bookman Old Style" w:hAnsi="Bookman Old Style"/>
          <w:color w:val="000000"/>
        </w:rPr>
        <w:t>Applicable fees</w:t>
      </w:r>
    </w:p>
    <w:p w:rsidR="001C69BC" w:rsidRDefault="001C69BC" w:rsidP="00F940B5">
      <w:pPr>
        <w:jc w:val="both"/>
      </w:pPr>
    </w:p>
    <w:p w:rsidR="001C69BC" w:rsidRDefault="001049AF" w:rsidP="00A0098C">
      <w:pPr>
        <w:jc w:val="center"/>
      </w:pPr>
      <w:r>
        <w:rPr>
          <w:rFonts w:ascii="Bookman Old Style" w:hAnsi="Bookman Old Style"/>
          <w:color w:val="000000"/>
        </w:rPr>
        <w:t>PART VIII</w:t>
      </w:r>
    </w:p>
    <w:p w:rsidR="001C69BC" w:rsidRDefault="001049AF" w:rsidP="00A0098C">
      <w:pPr>
        <w:jc w:val="center"/>
        <w:rPr>
          <w:rFonts w:ascii="Bookman Old Style" w:hAnsi="Bookman Old Style"/>
          <w:color w:val="000000"/>
        </w:rPr>
      </w:pPr>
      <w:r>
        <w:rPr>
          <w:rFonts w:ascii="Bookman Old Style" w:hAnsi="Bookman Old Style"/>
          <w:color w:val="000000"/>
        </w:rPr>
        <w:t>GENERAL PROVISIONS</w:t>
      </w:r>
    </w:p>
    <w:p w:rsidR="00AC77C6" w:rsidRDefault="00AC77C6" w:rsidP="00F940B5">
      <w:pPr>
        <w:jc w:val="both"/>
      </w:pPr>
    </w:p>
    <w:p w:rsidR="001C69BC" w:rsidRDefault="001049AF" w:rsidP="00F940B5">
      <w:pPr>
        <w:numPr>
          <w:ilvl w:val="0"/>
          <w:numId w:val="48"/>
        </w:numPr>
        <w:jc w:val="both"/>
      </w:pPr>
      <w:r>
        <w:rPr>
          <w:rFonts w:ascii="Bookman Old Style" w:hAnsi="Bookman Old Style"/>
          <w:color w:val="000000"/>
        </w:rPr>
        <w:t>Notice of appeal</w:t>
      </w:r>
    </w:p>
    <w:p w:rsidR="001C69BC" w:rsidRDefault="001049AF" w:rsidP="00F940B5">
      <w:pPr>
        <w:numPr>
          <w:ilvl w:val="0"/>
          <w:numId w:val="49"/>
        </w:numPr>
        <w:jc w:val="both"/>
      </w:pPr>
      <w:r>
        <w:rPr>
          <w:rFonts w:ascii="Bookman Old Style" w:hAnsi="Bookman Old Style"/>
          <w:color w:val="000000"/>
        </w:rPr>
        <w:t>Fees, area charges, etc.</w:t>
      </w:r>
    </w:p>
    <w:p w:rsidR="001C69BC" w:rsidRDefault="001049AF" w:rsidP="00F940B5">
      <w:pPr>
        <w:numPr>
          <w:ilvl w:val="0"/>
          <w:numId w:val="50"/>
        </w:numPr>
        <w:jc w:val="both"/>
      </w:pPr>
      <w:r>
        <w:rPr>
          <w:rFonts w:ascii="Bookman Old Style" w:hAnsi="Bookman Old Style"/>
          <w:color w:val="000000"/>
        </w:rPr>
        <w:t>Pegging certificate</w:t>
      </w:r>
    </w:p>
    <w:p w:rsidR="001C69BC" w:rsidRDefault="001049AF" w:rsidP="00F940B5">
      <w:pPr>
        <w:numPr>
          <w:ilvl w:val="0"/>
          <w:numId w:val="51"/>
        </w:numPr>
        <w:jc w:val="both"/>
      </w:pPr>
      <w:r>
        <w:rPr>
          <w:rFonts w:ascii="Bookman Old Style" w:hAnsi="Bookman Old Style"/>
          <w:color w:val="000000"/>
        </w:rPr>
        <w:t>Area subject to conflict</w:t>
      </w:r>
    </w:p>
    <w:p w:rsidR="001C69BC" w:rsidRDefault="001049AF" w:rsidP="00F940B5">
      <w:pPr>
        <w:numPr>
          <w:ilvl w:val="0"/>
          <w:numId w:val="52"/>
        </w:numPr>
        <w:jc w:val="both"/>
      </w:pPr>
      <w:r>
        <w:rPr>
          <w:rFonts w:ascii="Bookman Old Style" w:hAnsi="Bookman Old Style"/>
          <w:color w:val="000000"/>
        </w:rPr>
        <w:t>Revocation of S.I. No. 123 of 1996</w:t>
      </w:r>
    </w:p>
    <w:p w:rsidR="001C69BC" w:rsidRDefault="001C69BC" w:rsidP="00F940B5">
      <w:pPr>
        <w:jc w:val="both"/>
      </w:pPr>
    </w:p>
    <w:p w:rsidR="001C69BC" w:rsidRDefault="001049AF" w:rsidP="00F940B5">
      <w:pPr>
        <w:jc w:val="both"/>
      </w:pPr>
      <w:r>
        <w:rPr>
          <w:rFonts w:ascii="Bookman Old Style" w:hAnsi="Bookman Old Style"/>
          <w:color w:val="000000"/>
        </w:rPr>
        <w:t>First Schedule                           </w:t>
      </w:r>
    </w:p>
    <w:p w:rsidR="001C69BC" w:rsidRDefault="001049AF" w:rsidP="00F940B5">
      <w:pPr>
        <w:jc w:val="both"/>
      </w:pPr>
      <w:r>
        <w:rPr>
          <w:rFonts w:ascii="Bookman Old Style" w:hAnsi="Bookman Old Style"/>
          <w:color w:val="000000"/>
        </w:rPr>
        <w:t>Second Schedule                      </w:t>
      </w:r>
    </w:p>
    <w:p w:rsidR="001C69BC" w:rsidRDefault="001049AF" w:rsidP="00F940B5">
      <w:pPr>
        <w:jc w:val="both"/>
      </w:pPr>
      <w:r>
        <w:rPr>
          <w:rFonts w:ascii="Bookman Old Style" w:hAnsi="Bookman Old Style"/>
          <w:color w:val="000000"/>
        </w:rPr>
        <w:t>Third Schedule  </w:t>
      </w:r>
    </w:p>
    <w:p w:rsidR="001C69BC" w:rsidRDefault="001049AF" w:rsidP="00F940B5">
      <w:pPr>
        <w:jc w:val="both"/>
      </w:pPr>
      <w:r>
        <w:rPr>
          <w:rFonts w:ascii="Bookman Old Style" w:hAnsi="Bookman Old Style"/>
          <w:color w:val="000000"/>
        </w:rPr>
        <w:t>Fourth Schedule</w:t>
      </w:r>
    </w:p>
    <w:p w:rsidR="001C69BC" w:rsidRDefault="001049AF" w:rsidP="00F940B5">
      <w:pPr>
        <w:jc w:val="both"/>
      </w:pPr>
      <w:r>
        <w:rPr>
          <w:rFonts w:ascii="Bookman Old Style" w:hAnsi="Bookman Old Style"/>
          <w:color w:val="000000"/>
        </w:rPr>
        <w:t>Fifth Schedule</w:t>
      </w:r>
    </w:p>
    <w:p w:rsidR="001C69BC" w:rsidRDefault="001049AF" w:rsidP="00F940B5">
      <w:pPr>
        <w:jc w:val="both"/>
      </w:pPr>
      <w:r>
        <w:rPr>
          <w:rFonts w:ascii="Bookman Old Style" w:hAnsi="Bookman Old Style"/>
          <w:color w:val="000000"/>
        </w:rPr>
        <w:t>Sixth Schedule                       </w:t>
      </w:r>
    </w:p>
    <w:p w:rsidR="001C69BC" w:rsidRDefault="001C69BC" w:rsidP="00F940B5">
      <w:pPr>
        <w:jc w:val="both"/>
      </w:pPr>
    </w:p>
    <w:p w:rsidR="001C69BC" w:rsidRDefault="001C69BC" w:rsidP="00F940B5">
      <w:pPr>
        <w:jc w:val="both"/>
      </w:pPr>
    </w:p>
    <w:p w:rsidR="001C69BC" w:rsidRDefault="001C69BC" w:rsidP="00F940B5">
      <w:pPr>
        <w:jc w:val="both"/>
      </w:pPr>
    </w:p>
    <w:p w:rsidR="001C69BC" w:rsidRDefault="001C69BC" w:rsidP="00F940B5">
      <w:pPr>
        <w:jc w:val="both"/>
      </w:pPr>
    </w:p>
    <w:p w:rsidR="001C69BC" w:rsidRDefault="001C69BC" w:rsidP="00F940B5">
      <w:pPr>
        <w:jc w:val="both"/>
      </w:pPr>
    </w:p>
    <w:p w:rsidR="001C69BC" w:rsidRDefault="001C69BC" w:rsidP="00F940B5">
      <w:pPr>
        <w:jc w:val="both"/>
      </w:pPr>
    </w:p>
    <w:p w:rsidR="001C69BC" w:rsidRDefault="001C69BC" w:rsidP="00F940B5">
      <w:pPr>
        <w:jc w:val="both"/>
      </w:pPr>
    </w:p>
    <w:p w:rsidR="001C69BC" w:rsidRDefault="001C69BC" w:rsidP="00F940B5">
      <w:pPr>
        <w:jc w:val="both"/>
      </w:pPr>
    </w:p>
    <w:p w:rsidR="00AC77C6" w:rsidRDefault="00AC77C6" w:rsidP="00F940B5">
      <w:pPr>
        <w:jc w:val="both"/>
      </w:pPr>
    </w:p>
    <w:p w:rsidR="00AC77C6" w:rsidRDefault="00AC77C6" w:rsidP="00F940B5">
      <w:pPr>
        <w:jc w:val="both"/>
      </w:pPr>
    </w:p>
    <w:p w:rsidR="00AC77C6" w:rsidRDefault="00AC77C6" w:rsidP="00F940B5">
      <w:pPr>
        <w:jc w:val="both"/>
      </w:pPr>
    </w:p>
    <w:p w:rsidR="00AC77C6" w:rsidRDefault="00AC77C6" w:rsidP="00F940B5">
      <w:pPr>
        <w:jc w:val="both"/>
      </w:pPr>
    </w:p>
    <w:p w:rsidR="00AC77C6" w:rsidRDefault="00AC77C6" w:rsidP="00F940B5">
      <w:pPr>
        <w:jc w:val="both"/>
      </w:pPr>
    </w:p>
    <w:p w:rsidR="00AC77C6" w:rsidRDefault="00AC77C6" w:rsidP="00F940B5">
      <w:pPr>
        <w:jc w:val="both"/>
      </w:pPr>
    </w:p>
    <w:p w:rsidR="00AC77C6" w:rsidRDefault="00AC77C6" w:rsidP="00F940B5">
      <w:pPr>
        <w:jc w:val="both"/>
      </w:pPr>
    </w:p>
    <w:p w:rsidR="00AC77C6" w:rsidRDefault="00AC77C6" w:rsidP="00F940B5">
      <w:pPr>
        <w:jc w:val="both"/>
      </w:pPr>
    </w:p>
    <w:p w:rsidR="00AC77C6" w:rsidRDefault="00AC77C6" w:rsidP="00F940B5">
      <w:pPr>
        <w:jc w:val="both"/>
      </w:pPr>
    </w:p>
    <w:p w:rsidR="00AC77C6" w:rsidRDefault="00AC77C6" w:rsidP="00F940B5">
      <w:pPr>
        <w:jc w:val="both"/>
      </w:pPr>
    </w:p>
    <w:p w:rsidR="00AC77C6" w:rsidRDefault="00AC77C6" w:rsidP="00F940B5">
      <w:pPr>
        <w:jc w:val="both"/>
      </w:pPr>
    </w:p>
    <w:p w:rsidR="00AC77C6" w:rsidRDefault="00AC77C6" w:rsidP="00F940B5">
      <w:pPr>
        <w:jc w:val="both"/>
      </w:pPr>
    </w:p>
    <w:p w:rsidR="00AC77C6" w:rsidRDefault="00AC77C6" w:rsidP="00F940B5">
      <w:pPr>
        <w:jc w:val="both"/>
      </w:pPr>
    </w:p>
    <w:p w:rsidR="00AC77C6" w:rsidRDefault="00AC77C6" w:rsidP="00F940B5">
      <w:pPr>
        <w:jc w:val="both"/>
      </w:pPr>
    </w:p>
    <w:p w:rsidR="00AC77C6" w:rsidRDefault="00AC77C6" w:rsidP="00F940B5">
      <w:pPr>
        <w:jc w:val="both"/>
      </w:pPr>
    </w:p>
    <w:p w:rsidR="00F940B5" w:rsidRDefault="00F940B5" w:rsidP="00F940B5">
      <w:pPr>
        <w:jc w:val="both"/>
        <w:rPr>
          <w:rFonts w:ascii="Bookman Old Style" w:hAnsi="Bookman Old Style"/>
          <w:color w:val="000000"/>
        </w:rPr>
      </w:pPr>
    </w:p>
    <w:p w:rsidR="00F940B5" w:rsidRDefault="00F940B5" w:rsidP="00F940B5">
      <w:pPr>
        <w:jc w:val="both"/>
        <w:rPr>
          <w:rFonts w:ascii="Bookman Old Style" w:hAnsi="Bookman Old Style"/>
          <w:color w:val="000000"/>
        </w:rPr>
      </w:pPr>
    </w:p>
    <w:p w:rsidR="001C69BC" w:rsidRDefault="001049AF" w:rsidP="00F940B5">
      <w:pPr>
        <w:jc w:val="both"/>
      </w:pPr>
      <w:r>
        <w:rPr>
          <w:rFonts w:ascii="Bookman Old Style" w:hAnsi="Bookman Old Style"/>
          <w:color w:val="000000"/>
        </w:rPr>
        <w:t xml:space="preserve">IN EXERCISE of the powers contained in </w:t>
      </w:r>
      <w:proofErr w:type="spellStart"/>
      <w:r>
        <w:rPr>
          <w:rFonts w:ascii="Bookman Old Style" w:hAnsi="Bookman Old Style"/>
          <w:color w:val="000000"/>
        </w:rPr>
        <w:t>sectionone</w:t>
      </w:r>
      <w:proofErr w:type="spellEnd"/>
      <w:r>
        <w:rPr>
          <w:rFonts w:ascii="Bookman Old Style" w:hAnsi="Bookman Old Style"/>
          <w:color w:val="000000"/>
        </w:rPr>
        <w:t xml:space="preserve"> hundred and nineteen of the Mines and Minerals Development Act, 2015, the following Regulations </w:t>
      </w:r>
      <w:r w:rsidR="00F940B5">
        <w:rPr>
          <w:rFonts w:ascii="Bookman Old Style" w:hAnsi="Bookman Old Style"/>
          <w:color w:val="000000"/>
        </w:rPr>
        <w:t>are made</w:t>
      </w:r>
      <w:r>
        <w:rPr>
          <w:rFonts w:ascii="Bookman Old Style" w:hAnsi="Bookman Old Style"/>
          <w:color w:val="000000"/>
        </w:rPr>
        <w:t>:</w:t>
      </w:r>
    </w:p>
    <w:p w:rsidR="001C69BC" w:rsidRDefault="001049AF" w:rsidP="00A0098C">
      <w:pPr>
        <w:jc w:val="center"/>
      </w:pPr>
      <w:r>
        <w:rPr>
          <w:rFonts w:ascii="Bookman Old Style" w:hAnsi="Bookman Old Style"/>
          <w:color w:val="000000"/>
        </w:rPr>
        <w:t>PART I</w:t>
      </w:r>
    </w:p>
    <w:p w:rsidR="001C69BC" w:rsidRDefault="001049AF" w:rsidP="00A0098C">
      <w:pPr>
        <w:jc w:val="center"/>
        <w:rPr>
          <w:rFonts w:ascii="Bookman Old Style" w:hAnsi="Bookman Old Style"/>
          <w:color w:val="000000"/>
        </w:rPr>
      </w:pPr>
      <w:r>
        <w:rPr>
          <w:rFonts w:ascii="Bookman Old Style" w:hAnsi="Bookman Old Style"/>
          <w:color w:val="000000"/>
        </w:rPr>
        <w:t>PRELIMINARY</w:t>
      </w:r>
    </w:p>
    <w:p w:rsidR="0088651D" w:rsidRDefault="0088651D" w:rsidP="00A0098C">
      <w:pPr>
        <w:jc w:val="center"/>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Title</w:t>
      </w:r>
    </w:p>
    <w:p w:rsidR="0088651D" w:rsidRDefault="0088651D" w:rsidP="00F940B5">
      <w:pPr>
        <w:jc w:val="both"/>
      </w:pPr>
    </w:p>
    <w:p w:rsidR="001C69BC" w:rsidRPr="00F940B5" w:rsidRDefault="001049AF" w:rsidP="00F940B5">
      <w:pPr>
        <w:pStyle w:val="ListParagraph"/>
        <w:numPr>
          <w:ilvl w:val="0"/>
          <w:numId w:val="53"/>
        </w:numPr>
        <w:jc w:val="both"/>
        <w:rPr>
          <w:rFonts w:ascii="Bookman Old Style" w:hAnsi="Bookman Old Style"/>
          <w:color w:val="000000"/>
        </w:rPr>
      </w:pPr>
      <w:r w:rsidRPr="00F940B5">
        <w:rPr>
          <w:rFonts w:ascii="Bookman Old Style" w:hAnsi="Bookman Old Style"/>
          <w:color w:val="000000"/>
        </w:rPr>
        <w:t>These Regulations may be cited as the Mines and Minerals Development (General) Regulations, 2015.</w:t>
      </w:r>
    </w:p>
    <w:p w:rsidR="0088651D" w:rsidRDefault="0088651D" w:rsidP="00F940B5">
      <w:pPr>
        <w:jc w:val="both"/>
      </w:pPr>
    </w:p>
    <w:p w:rsidR="001C69BC" w:rsidRPr="0088651D" w:rsidRDefault="001049AF" w:rsidP="00F940B5">
      <w:pPr>
        <w:jc w:val="both"/>
        <w:rPr>
          <w:sz w:val="28"/>
          <w:szCs w:val="28"/>
        </w:rPr>
      </w:pPr>
      <w:r w:rsidRPr="0088651D">
        <w:rPr>
          <w:rFonts w:ascii="Bookman Old Style" w:hAnsi="Bookman Old Style"/>
          <w:color w:val="000000"/>
          <w:sz w:val="28"/>
          <w:szCs w:val="28"/>
        </w:rPr>
        <w:t>Interpretation</w:t>
      </w:r>
    </w:p>
    <w:p w:rsidR="001C69BC" w:rsidRDefault="001C69BC" w:rsidP="00F940B5">
      <w:pPr>
        <w:jc w:val="both"/>
      </w:pPr>
    </w:p>
    <w:p w:rsidR="001C69BC" w:rsidRPr="00F940B5" w:rsidRDefault="001049AF" w:rsidP="00F940B5">
      <w:pPr>
        <w:pStyle w:val="ListParagraph"/>
        <w:numPr>
          <w:ilvl w:val="0"/>
          <w:numId w:val="53"/>
        </w:numPr>
        <w:jc w:val="both"/>
        <w:rPr>
          <w:rFonts w:ascii="Bookman Old Style" w:hAnsi="Bookman Old Style"/>
          <w:color w:val="000000"/>
        </w:rPr>
      </w:pPr>
      <w:r w:rsidRPr="00F940B5">
        <w:rPr>
          <w:rFonts w:ascii="Bookman Old Style" w:hAnsi="Bookman Old Style"/>
          <w:color w:val="000000"/>
        </w:rPr>
        <w:t>In these Regulations, unless the context</w:t>
      </w:r>
      <w:r w:rsidR="00F940B5" w:rsidRPr="00F940B5">
        <w:rPr>
          <w:rFonts w:ascii="Bookman Old Style" w:hAnsi="Bookman Old Style"/>
          <w:color w:val="000000"/>
        </w:rPr>
        <w:t xml:space="preserve"> </w:t>
      </w:r>
      <w:r w:rsidRPr="00F940B5">
        <w:rPr>
          <w:rFonts w:ascii="Bookman Old Style" w:hAnsi="Bookman Old Style"/>
          <w:color w:val="000000"/>
        </w:rPr>
        <w:t xml:space="preserve">otherwise requires </w:t>
      </w:r>
      <w:r w:rsidR="00F940B5">
        <w:rPr>
          <w:rFonts w:ascii="Bookman Old Style" w:hAnsi="Bookman Old Style"/>
          <w:color w:val="000000"/>
        </w:rPr>
        <w:t>–</w:t>
      </w:r>
    </w:p>
    <w:p w:rsidR="00F940B5" w:rsidRDefault="00F940B5" w:rsidP="00F940B5">
      <w:pPr>
        <w:pStyle w:val="ListParagraph"/>
        <w:ind w:left="360"/>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abandonment</w:t>
      </w:r>
      <w:proofErr w:type="gramEnd"/>
      <w:r>
        <w:rPr>
          <w:rFonts w:ascii="Bookman Old Style" w:hAnsi="Bookman Old Style"/>
          <w:color w:val="000000"/>
        </w:rPr>
        <w:t>” means the voluntary extinction of a mining  right which may be total or partial and which is  demanded by the  holder by renunciation;</w:t>
      </w:r>
    </w:p>
    <w:p w:rsidR="00F940B5" w:rsidRDefault="00F940B5" w:rsidP="00F940B5">
      <w:pPr>
        <w:jc w:val="both"/>
      </w:pPr>
    </w:p>
    <w:p w:rsidR="00F940B5" w:rsidRDefault="001049AF" w:rsidP="00F940B5">
      <w:pPr>
        <w:jc w:val="both"/>
        <w:rPr>
          <w:rFonts w:ascii="Bookman Old Style" w:hAnsi="Bookman Old Style"/>
          <w:color w:val="000000"/>
        </w:rPr>
      </w:pPr>
      <w:r>
        <w:rPr>
          <w:rFonts w:ascii="Bookman Old Style" w:hAnsi="Bookman Old Style"/>
          <w:color w:val="000000"/>
        </w:rPr>
        <w:t xml:space="preserve">“Act” means the Mines and Minerals </w:t>
      </w:r>
      <w:proofErr w:type="gramStart"/>
      <w:r>
        <w:rPr>
          <w:rFonts w:ascii="Bookman Old Style" w:hAnsi="Bookman Old Style"/>
          <w:color w:val="000000"/>
        </w:rPr>
        <w:t>Development  Act</w:t>
      </w:r>
      <w:proofErr w:type="gramEnd"/>
      <w:r>
        <w:rPr>
          <w:rFonts w:ascii="Bookman Old Style" w:hAnsi="Bookman Old Style"/>
          <w:color w:val="000000"/>
        </w:rPr>
        <w:t>, 2015;</w:t>
      </w:r>
    </w:p>
    <w:p w:rsidR="00F940B5" w:rsidRPr="00F940B5" w:rsidRDefault="00F940B5" w:rsidP="00F940B5">
      <w:pPr>
        <w:jc w:val="both"/>
        <w:rPr>
          <w:rFonts w:ascii="Bookman Old Style" w:hAnsi="Bookman Old Style"/>
          <w:color w:val="000000"/>
        </w:rPr>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alteration</w:t>
      </w:r>
      <w:proofErr w:type="gramEnd"/>
      <w:r>
        <w:rPr>
          <w:rFonts w:ascii="Bookman Old Style" w:hAnsi="Bookman Old Style"/>
          <w:color w:val="000000"/>
        </w:rPr>
        <w:t>” in relation to a mining area, means the extension or the reduction of the size of the prospecting exploration or mining area;</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assignee</w:t>
      </w:r>
      <w:proofErr w:type="gramEnd"/>
      <w:r>
        <w:rPr>
          <w:rFonts w:ascii="Bookman Old Style" w:hAnsi="Bookman Old Style"/>
          <w:color w:val="000000"/>
        </w:rPr>
        <w:t xml:space="preserve">” means a person who derives a right or interest in a </w:t>
      </w:r>
      <w:proofErr w:type="spellStart"/>
      <w:r>
        <w:rPr>
          <w:rFonts w:ascii="Bookman Old Style" w:hAnsi="Bookman Old Style"/>
          <w:color w:val="000000"/>
        </w:rPr>
        <w:t>licence</w:t>
      </w:r>
      <w:proofErr w:type="spellEnd"/>
      <w:r>
        <w:rPr>
          <w:rFonts w:ascii="Bookman Old Style" w:hAnsi="Bookman Old Style"/>
          <w:color w:val="000000"/>
        </w:rPr>
        <w:t xml:space="preserve"> or mining right from the holder of the </w:t>
      </w:r>
      <w:proofErr w:type="spellStart"/>
      <w:r>
        <w:rPr>
          <w:rFonts w:ascii="Bookman Old Style" w:hAnsi="Bookman Old Style"/>
          <w:color w:val="000000"/>
        </w:rPr>
        <w:t>licence</w:t>
      </w:r>
      <w:proofErr w:type="spellEnd"/>
      <w:r>
        <w:rPr>
          <w:rFonts w:ascii="Bookman Old Style" w:hAnsi="Bookman Old Style"/>
          <w:color w:val="000000"/>
        </w:rPr>
        <w:t xml:space="preserve"> or mining right;</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assignor</w:t>
      </w:r>
      <w:proofErr w:type="gramEnd"/>
      <w:r>
        <w:rPr>
          <w:rFonts w:ascii="Bookman Old Style" w:hAnsi="Bookman Old Style"/>
          <w:color w:val="000000"/>
        </w:rPr>
        <w:t xml:space="preserve">” means a person who grants a right or interest in a </w:t>
      </w:r>
      <w:proofErr w:type="spellStart"/>
      <w:r>
        <w:rPr>
          <w:rFonts w:ascii="Bookman Old Style" w:hAnsi="Bookman Old Style"/>
          <w:color w:val="000000"/>
        </w:rPr>
        <w:t>licence</w:t>
      </w:r>
      <w:proofErr w:type="spellEnd"/>
      <w:r>
        <w:rPr>
          <w:rFonts w:ascii="Bookman Old Style" w:hAnsi="Bookman Old Style"/>
          <w:color w:val="000000"/>
        </w:rPr>
        <w:t xml:space="preserve"> or mining right to another person;</w:t>
      </w:r>
    </w:p>
    <w:p w:rsidR="00F940B5" w:rsidRDefault="00F940B5" w:rsidP="00F940B5">
      <w:pPr>
        <w:jc w:val="both"/>
      </w:pPr>
    </w:p>
    <w:p w:rsidR="00F940B5"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cadastral</w:t>
      </w:r>
      <w:proofErr w:type="gramEnd"/>
      <w:r>
        <w:rPr>
          <w:rFonts w:ascii="Bookman Old Style" w:hAnsi="Bookman Old Style"/>
          <w:color w:val="000000"/>
        </w:rPr>
        <w:t xml:space="preserve"> co-ordinates” means the geographic </w:t>
      </w:r>
      <w:proofErr w:type="spellStart"/>
      <w:r>
        <w:rPr>
          <w:rFonts w:ascii="Bookman Old Style" w:hAnsi="Bookman Old Style"/>
          <w:color w:val="000000"/>
        </w:rPr>
        <w:t>sexagesimal</w:t>
      </w:r>
      <w:proofErr w:type="spellEnd"/>
      <w:r>
        <w:rPr>
          <w:rFonts w:ascii="Bookman Old Style" w:hAnsi="Bookman Old Style"/>
          <w:color w:val="000000"/>
        </w:rPr>
        <w:t xml:space="preserve"> co-ordinates used in the delineation of an area subject to a </w:t>
      </w:r>
      <w:proofErr w:type="spellStart"/>
      <w:r>
        <w:rPr>
          <w:rFonts w:ascii="Bookman Old Style" w:hAnsi="Bookman Old Style"/>
          <w:color w:val="000000"/>
        </w:rPr>
        <w:t>licence</w:t>
      </w:r>
      <w:proofErr w:type="spellEnd"/>
      <w:r>
        <w:rPr>
          <w:rFonts w:ascii="Bookman Old Style" w:hAnsi="Bookman Old Style"/>
          <w:color w:val="000000"/>
        </w:rPr>
        <w:t xml:space="preserve"> or mining right in  accordance with these Regulations;   </w:t>
      </w:r>
    </w:p>
    <w:p w:rsidR="001C69BC" w:rsidRDefault="001049AF" w:rsidP="00F940B5">
      <w:pPr>
        <w:jc w:val="both"/>
      </w:pPr>
      <w:r>
        <w:rPr>
          <w:rFonts w:ascii="Bookman Old Style" w:hAnsi="Bookman Old Style"/>
          <w:color w:val="000000"/>
        </w:rPr>
        <w:t> </w:t>
      </w:r>
    </w:p>
    <w:p w:rsidR="001C69BC"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cadastre</w:t>
      </w:r>
      <w:proofErr w:type="gramEnd"/>
      <w:r>
        <w:rPr>
          <w:rFonts w:ascii="Bookman Old Style" w:hAnsi="Bookman Old Style"/>
          <w:color w:val="000000"/>
        </w:rPr>
        <w:t xml:space="preserve"> unit” has the same meaning assigned to it in the Act;</w:t>
      </w:r>
    </w:p>
    <w:p w:rsidR="00F940B5" w:rsidRDefault="00F940B5" w:rsidP="00F940B5">
      <w:pPr>
        <w:jc w:val="both"/>
      </w:pPr>
    </w:p>
    <w:p w:rsidR="001C69BC" w:rsidRDefault="001049AF" w:rsidP="00F940B5">
      <w:pPr>
        <w:jc w:val="both"/>
      </w:pPr>
      <w:r>
        <w:rPr>
          <w:rFonts w:ascii="Bookman Old Style" w:hAnsi="Bookman Old Style"/>
          <w:color w:val="000000"/>
        </w:rPr>
        <w:t>“</w:t>
      </w:r>
      <w:proofErr w:type="gramStart"/>
      <w:r>
        <w:rPr>
          <w:rFonts w:ascii="Bookman Old Style" w:hAnsi="Bookman Old Style"/>
          <w:color w:val="000000"/>
        </w:rPr>
        <w:t>cadastral</w:t>
      </w:r>
      <w:proofErr w:type="gramEnd"/>
      <w:r>
        <w:rPr>
          <w:rFonts w:ascii="Bookman Old Style" w:hAnsi="Bookman Old Style"/>
          <w:color w:val="000000"/>
        </w:rPr>
        <w:t xml:space="preserve"> map” means a map record of existing non-mining and mining rights;</w:t>
      </w:r>
    </w:p>
    <w:p w:rsidR="001C69BC"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certificate</w:t>
      </w:r>
      <w:proofErr w:type="gramEnd"/>
      <w:r>
        <w:rPr>
          <w:rFonts w:ascii="Bookman Old Style" w:hAnsi="Bookman Old Style"/>
          <w:color w:val="000000"/>
        </w:rPr>
        <w:t xml:space="preserve"> of abandonment” has the same meaning assigned to it in the Act;</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conventionally</w:t>
      </w:r>
      <w:proofErr w:type="gramEnd"/>
      <w:r>
        <w:rPr>
          <w:rFonts w:ascii="Bookman Old Style" w:hAnsi="Bookman Old Style"/>
          <w:color w:val="000000"/>
        </w:rPr>
        <w:t xml:space="preserve"> file” means the act of filing or serving of paper documents;</w:t>
      </w:r>
    </w:p>
    <w:p w:rsidR="00F940B5" w:rsidRDefault="00F940B5" w:rsidP="00F940B5">
      <w:pPr>
        <w:jc w:val="both"/>
      </w:pPr>
    </w:p>
    <w:p w:rsidR="00F940B5" w:rsidRDefault="001049AF" w:rsidP="00F940B5">
      <w:pPr>
        <w:jc w:val="both"/>
        <w:rPr>
          <w:rFonts w:ascii="Bookman Old Style" w:hAnsi="Bookman Old Style"/>
          <w:color w:val="000000"/>
        </w:rPr>
      </w:pPr>
      <w:r>
        <w:rPr>
          <w:rFonts w:ascii="Bookman Old Style" w:hAnsi="Bookman Old Style"/>
          <w:color w:val="000000"/>
        </w:rPr>
        <w:t>“Directors” means the Director of Mines, Director of Mines Safety, Director of Geological Survey or Director of Mining Cadastre, appointed under the Act;</w:t>
      </w:r>
    </w:p>
    <w:p w:rsidR="001C69BC" w:rsidRDefault="001049AF" w:rsidP="00F940B5">
      <w:pPr>
        <w:jc w:val="both"/>
      </w:pPr>
      <w:r>
        <w:rPr>
          <w:rFonts w:ascii="Bookman Old Style" w:hAnsi="Bookman Old Style"/>
          <w:color w:val="000000"/>
        </w:rPr>
        <w:t xml:space="preserve"> </w:t>
      </w:r>
    </w:p>
    <w:p w:rsidR="001C69BC" w:rsidRDefault="001049AF" w:rsidP="00F940B5">
      <w:pPr>
        <w:jc w:val="both"/>
      </w:pPr>
      <w:r>
        <w:rPr>
          <w:rFonts w:ascii="Bookman Old Style" w:hAnsi="Bookman Old Style"/>
          <w:color w:val="000000"/>
        </w:rPr>
        <w:t>“</w:t>
      </w:r>
      <w:proofErr w:type="gramStart"/>
      <w:r>
        <w:rPr>
          <w:rFonts w:ascii="Bookman Old Style" w:hAnsi="Bookman Old Style"/>
          <w:color w:val="000000"/>
        </w:rPr>
        <w:t>document</w:t>
      </w:r>
      <w:proofErr w:type="gramEnd"/>
      <w:r>
        <w:rPr>
          <w:rFonts w:ascii="Bookman Old Style" w:hAnsi="Bookman Old Style"/>
          <w:color w:val="000000"/>
        </w:rPr>
        <w:t xml:space="preserve"> management system” means the electronic document storage and </w:t>
      </w:r>
    </w:p>
    <w:p w:rsidR="001C69BC" w:rsidRDefault="001049AF" w:rsidP="00F940B5">
      <w:pPr>
        <w:jc w:val="both"/>
      </w:pPr>
      <w:proofErr w:type="gramStart"/>
      <w:r>
        <w:rPr>
          <w:rFonts w:ascii="Bookman Old Style" w:hAnsi="Bookman Old Style"/>
          <w:color w:val="000000"/>
        </w:rPr>
        <w:t>imaging</w:t>
      </w:r>
      <w:proofErr w:type="gramEnd"/>
      <w:r>
        <w:rPr>
          <w:rFonts w:ascii="Bookman Old Style" w:hAnsi="Bookman Old Style"/>
          <w:color w:val="000000"/>
        </w:rPr>
        <w:t xml:space="preserve"> system maintained by the Mining Cadastre Office;</w:t>
      </w:r>
    </w:p>
    <w:p w:rsidR="001C69BC" w:rsidRDefault="001049AF" w:rsidP="00F940B5">
      <w:pPr>
        <w:jc w:val="both"/>
        <w:rPr>
          <w:rFonts w:ascii="Bookman Old Style" w:hAnsi="Bookman Old Style"/>
          <w:color w:val="000000"/>
        </w:rPr>
      </w:pPr>
      <w:r>
        <w:rPr>
          <w:rFonts w:ascii="Bookman Old Style" w:hAnsi="Bookman Old Style"/>
          <w:color w:val="000000"/>
        </w:rPr>
        <w:t>“e-filing” means electronic transmission of an original document;</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electronic</w:t>
      </w:r>
      <w:proofErr w:type="gramEnd"/>
      <w:r>
        <w:rPr>
          <w:rFonts w:ascii="Bookman Old Style" w:hAnsi="Bookman Old Style"/>
          <w:color w:val="000000"/>
        </w:rPr>
        <w:t>” includes digital or online submissions;</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electronic</w:t>
      </w:r>
      <w:proofErr w:type="gramEnd"/>
      <w:r>
        <w:rPr>
          <w:rFonts w:ascii="Bookman Old Style" w:hAnsi="Bookman Old Style"/>
          <w:color w:val="000000"/>
        </w:rPr>
        <w:t xml:space="preserve"> document” means an original document in electronic format;</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electronic</w:t>
      </w:r>
      <w:proofErr w:type="gramEnd"/>
      <w:r>
        <w:rPr>
          <w:rFonts w:ascii="Bookman Old Style" w:hAnsi="Bookman Old Style"/>
          <w:color w:val="000000"/>
        </w:rPr>
        <w:t xml:space="preserve"> service” means electronic</w:t>
      </w:r>
    </w:p>
    <w:p w:rsidR="00F940B5" w:rsidRDefault="00F940B5" w:rsidP="00F940B5">
      <w:pPr>
        <w:jc w:val="both"/>
      </w:pPr>
    </w:p>
    <w:p w:rsidR="001C69BC" w:rsidRDefault="001049AF" w:rsidP="00F940B5">
      <w:pPr>
        <w:jc w:val="both"/>
      </w:pPr>
      <w:proofErr w:type="gramStart"/>
      <w:r>
        <w:rPr>
          <w:rFonts w:ascii="Bookman Old Style" w:hAnsi="Bookman Old Style"/>
          <w:color w:val="000000"/>
        </w:rPr>
        <w:t>transmission</w:t>
      </w:r>
      <w:proofErr w:type="gramEnd"/>
      <w:r>
        <w:rPr>
          <w:rFonts w:ascii="Bookman Old Style" w:hAnsi="Bookman Old Style"/>
          <w:color w:val="000000"/>
        </w:rPr>
        <w:t xml:space="preserve"> of a document between a person and the Mining Cadastre Office;</w:t>
      </w:r>
    </w:p>
    <w:p w:rsidR="001C69BC" w:rsidRDefault="001C69BC"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exploration</w:t>
      </w:r>
      <w:proofErr w:type="gramEnd"/>
      <w:r>
        <w:rPr>
          <w:rFonts w:ascii="Bookman Old Style" w:hAnsi="Bookman Old Style"/>
          <w:color w:val="000000"/>
        </w:rPr>
        <w:t xml:space="preserve"> area” means an area of land subject to an exploration </w:t>
      </w:r>
      <w:proofErr w:type="spellStart"/>
      <w:r>
        <w:rPr>
          <w:rFonts w:ascii="Bookman Old Style" w:hAnsi="Bookman Old Style"/>
          <w:color w:val="000000"/>
        </w:rPr>
        <w:t>licence</w:t>
      </w:r>
      <w:proofErr w:type="spellEnd"/>
      <w:r>
        <w:rPr>
          <w:rFonts w:ascii="Bookman Old Style" w:hAnsi="Bookman Old Style"/>
          <w:color w:val="000000"/>
        </w:rPr>
        <w:t>;</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exploration</w:t>
      </w:r>
      <w:proofErr w:type="gramEnd"/>
      <w:r>
        <w:rPr>
          <w:rFonts w:ascii="Bookman Old Style" w:hAnsi="Bookman Old Style"/>
          <w:color w:val="000000"/>
        </w:rPr>
        <w:t xml:space="preserve"> </w:t>
      </w:r>
      <w:proofErr w:type="spellStart"/>
      <w:r>
        <w:rPr>
          <w:rFonts w:ascii="Bookman Old Style" w:hAnsi="Bookman Old Style"/>
          <w:color w:val="000000"/>
        </w:rPr>
        <w:t>licence</w:t>
      </w:r>
      <w:proofErr w:type="spellEnd"/>
      <w:r>
        <w:rPr>
          <w:rFonts w:ascii="Bookman Old Style" w:hAnsi="Bookman Old Style"/>
          <w:color w:val="000000"/>
        </w:rPr>
        <w:t xml:space="preserve">” means an exploration </w:t>
      </w:r>
      <w:proofErr w:type="spellStart"/>
      <w:r>
        <w:rPr>
          <w:rFonts w:ascii="Bookman Old Style" w:hAnsi="Bookman Old Style"/>
          <w:color w:val="000000"/>
        </w:rPr>
        <w:t>licence</w:t>
      </w:r>
      <w:proofErr w:type="spellEnd"/>
      <w:r>
        <w:rPr>
          <w:rFonts w:ascii="Bookman Old Style" w:hAnsi="Bookman Old Style"/>
          <w:color w:val="000000"/>
        </w:rPr>
        <w:t xml:space="preserve"> granted under Part III of the Act;</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exploration</w:t>
      </w:r>
      <w:proofErr w:type="gramEnd"/>
      <w:r>
        <w:rPr>
          <w:rFonts w:ascii="Bookman Old Style" w:hAnsi="Bookman Old Style"/>
          <w:color w:val="000000"/>
        </w:rPr>
        <w:t xml:space="preserve"> operations” means operations carried out in the course of exploration;</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filing</w:t>
      </w:r>
      <w:proofErr w:type="gramEnd"/>
      <w:r>
        <w:rPr>
          <w:rFonts w:ascii="Bookman Old Style" w:hAnsi="Bookman Old Style"/>
          <w:color w:val="000000"/>
        </w:rPr>
        <w:t>” means the process of submitting documents online, electronically or in paper form at the Mining Cadastre Office;</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holder</w:t>
      </w:r>
      <w:proofErr w:type="gramEnd"/>
      <w:r>
        <w:rPr>
          <w:rFonts w:ascii="Bookman Old Style" w:hAnsi="Bookman Old Style"/>
          <w:color w:val="000000"/>
        </w:rPr>
        <w:t>” means a person in whose name a</w:t>
      </w:r>
      <w:r w:rsidR="00F940B5">
        <w:rPr>
          <w:rFonts w:ascii="Bookman Old Style" w:hAnsi="Bookman Old Style"/>
          <w:color w:val="000000"/>
        </w:rPr>
        <w:t xml:space="preserve"> </w:t>
      </w:r>
      <w:r>
        <w:rPr>
          <w:rFonts w:ascii="Bookman Old Style" w:hAnsi="Bookman Old Style"/>
          <w:color w:val="000000"/>
        </w:rPr>
        <w:t>mining right or non-mining right is registered under the Act;</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hyperlink</w:t>
      </w:r>
      <w:proofErr w:type="gramEnd"/>
      <w:r>
        <w:rPr>
          <w:rFonts w:ascii="Bookman Old Style" w:hAnsi="Bookman Old Style"/>
          <w:color w:val="000000"/>
        </w:rPr>
        <w:t>” means an electronic connection or reference to another place in a document, such that when selected, the user is taken to the portion of the document to which the hyperlink refers;</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“ID” means </w:t>
      </w:r>
      <w:proofErr w:type="gramStart"/>
      <w:r>
        <w:rPr>
          <w:rFonts w:ascii="Bookman Old Style" w:hAnsi="Bookman Old Style"/>
          <w:color w:val="000000"/>
        </w:rPr>
        <w:t>a unique</w:t>
      </w:r>
      <w:proofErr w:type="gramEnd"/>
      <w:r>
        <w:rPr>
          <w:rFonts w:ascii="Bookman Old Style" w:hAnsi="Bookman Old Style"/>
          <w:color w:val="000000"/>
        </w:rPr>
        <w:t xml:space="preserve"> user identification;</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mining</w:t>
      </w:r>
      <w:proofErr w:type="gramEnd"/>
      <w:r>
        <w:rPr>
          <w:rFonts w:ascii="Bookman Old Style" w:hAnsi="Bookman Old Style"/>
          <w:color w:val="000000"/>
        </w:rPr>
        <w:t xml:space="preserve"> information management system” means the system used by the Mining</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Cadastre Office to administer mining rights and non-mining rights; </w:t>
      </w:r>
    </w:p>
    <w:p w:rsidR="00F940B5" w:rsidRDefault="00F940B5" w:rsidP="00F940B5">
      <w:pPr>
        <w:jc w:val="both"/>
      </w:pPr>
    </w:p>
    <w:p w:rsidR="001C69BC" w:rsidRDefault="001049AF" w:rsidP="00F940B5">
      <w:pPr>
        <w:jc w:val="both"/>
      </w:pPr>
      <w:r>
        <w:rPr>
          <w:rFonts w:ascii="Bookman Old Style" w:hAnsi="Bookman Old Style"/>
          <w:color w:val="000000"/>
        </w:rPr>
        <w:t xml:space="preserve">“PDF” means portable document format, a file format that preserves all fonts, formatting </w:t>
      </w:r>
      <w:proofErr w:type="spellStart"/>
      <w:r>
        <w:rPr>
          <w:rFonts w:ascii="Bookman Old Style" w:hAnsi="Bookman Old Style"/>
          <w:color w:val="000000"/>
        </w:rPr>
        <w:t>colours</w:t>
      </w:r>
      <w:proofErr w:type="spellEnd"/>
      <w:r>
        <w:rPr>
          <w:rFonts w:ascii="Bookman Old Style" w:hAnsi="Bookman Old Style"/>
          <w:color w:val="000000"/>
        </w:rPr>
        <w:t xml:space="preserve"> and graphics of any source document, regardless of the</w:t>
      </w:r>
    </w:p>
    <w:p w:rsidR="001C69BC" w:rsidRDefault="001049AF" w:rsidP="00F940B5">
      <w:pPr>
        <w:jc w:val="both"/>
        <w:rPr>
          <w:rFonts w:ascii="Bookman Old Style" w:hAnsi="Bookman Old Style"/>
          <w:color w:val="000000"/>
        </w:rPr>
      </w:pPr>
      <w:proofErr w:type="gramStart"/>
      <w:r>
        <w:rPr>
          <w:rFonts w:ascii="Bookman Old Style" w:hAnsi="Bookman Old Style"/>
          <w:color w:val="000000"/>
        </w:rPr>
        <w:t>application</w:t>
      </w:r>
      <w:proofErr w:type="gramEnd"/>
      <w:r>
        <w:rPr>
          <w:rFonts w:ascii="Bookman Old Style" w:hAnsi="Bookman Old Style"/>
          <w:color w:val="000000"/>
        </w:rPr>
        <w:t xml:space="preserve"> platform used;</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pegging</w:t>
      </w:r>
      <w:proofErr w:type="gramEnd"/>
      <w:r>
        <w:rPr>
          <w:rFonts w:ascii="Bookman Old Style" w:hAnsi="Bookman Old Style"/>
          <w:color w:val="000000"/>
        </w:rPr>
        <w:t xml:space="preserve"> certificate” means a certificate issued by a surveyor after demarcation of a </w:t>
      </w:r>
      <w:proofErr w:type="spellStart"/>
      <w:r>
        <w:rPr>
          <w:rFonts w:ascii="Bookman Old Style" w:hAnsi="Bookman Old Style"/>
          <w:color w:val="000000"/>
        </w:rPr>
        <w:t>licence</w:t>
      </w:r>
      <w:proofErr w:type="spellEnd"/>
      <w:r>
        <w:rPr>
          <w:rFonts w:ascii="Bookman Old Style" w:hAnsi="Bookman Old Style"/>
          <w:color w:val="000000"/>
        </w:rPr>
        <w:t xml:space="preserve"> or mining right in accordance with</w:t>
      </w:r>
      <w:r w:rsidR="00F940B5">
        <w:rPr>
          <w:rFonts w:ascii="Bookman Old Style" w:hAnsi="Bookman Old Style"/>
          <w:color w:val="000000"/>
        </w:rPr>
        <w:t xml:space="preserve"> </w:t>
      </w:r>
      <w:r>
        <w:rPr>
          <w:rFonts w:ascii="Bookman Old Style" w:hAnsi="Bookman Old Style"/>
          <w:color w:val="000000"/>
        </w:rPr>
        <w:t>regulation 50;</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perimeter</w:t>
      </w:r>
      <w:proofErr w:type="gramEnd"/>
      <w:r>
        <w:rPr>
          <w:rFonts w:ascii="Bookman Old Style" w:hAnsi="Bookman Old Style"/>
          <w:color w:val="000000"/>
        </w:rPr>
        <w:t>” means the external contour of the</w:t>
      </w:r>
      <w:r w:rsidR="00F940B5">
        <w:rPr>
          <w:rFonts w:ascii="Bookman Old Style" w:hAnsi="Bookman Old Style"/>
          <w:color w:val="000000"/>
        </w:rPr>
        <w:t xml:space="preserve"> </w:t>
      </w:r>
      <w:r>
        <w:rPr>
          <w:rFonts w:ascii="Bookman Old Style" w:hAnsi="Bookman Old Style"/>
          <w:color w:val="000000"/>
        </w:rPr>
        <w:t>ground made up of contiguous cadastral</w:t>
      </w:r>
      <w:r w:rsidR="00F940B5">
        <w:rPr>
          <w:rFonts w:ascii="Bookman Old Style" w:hAnsi="Bookman Old Style"/>
          <w:color w:val="000000"/>
        </w:rPr>
        <w:t xml:space="preserve"> </w:t>
      </w:r>
      <w:r>
        <w:rPr>
          <w:rFonts w:ascii="Bookman Old Style" w:hAnsi="Bookman Old Style"/>
          <w:color w:val="000000"/>
        </w:rPr>
        <w:t xml:space="preserve">units, which is the subject of a </w:t>
      </w:r>
      <w:proofErr w:type="spellStart"/>
      <w:r>
        <w:rPr>
          <w:rFonts w:ascii="Bookman Old Style" w:hAnsi="Bookman Old Style"/>
          <w:color w:val="000000"/>
        </w:rPr>
        <w:t>licence</w:t>
      </w:r>
      <w:proofErr w:type="spellEnd"/>
      <w:r>
        <w:rPr>
          <w:rFonts w:ascii="Bookman Old Style" w:hAnsi="Bookman Old Style"/>
          <w:color w:val="000000"/>
        </w:rPr>
        <w:t xml:space="preserve"> or mining right or an application for a </w:t>
      </w:r>
      <w:proofErr w:type="spellStart"/>
      <w:r>
        <w:rPr>
          <w:rFonts w:ascii="Bookman Old Style" w:hAnsi="Bookman Old Style"/>
          <w:color w:val="000000"/>
        </w:rPr>
        <w:t>licence</w:t>
      </w:r>
      <w:proofErr w:type="spellEnd"/>
      <w:r>
        <w:rPr>
          <w:rFonts w:ascii="Bookman Old Style" w:hAnsi="Bookman Old Style"/>
          <w:color w:val="000000"/>
        </w:rPr>
        <w:t xml:space="preserve"> or mining right;</w:t>
      </w:r>
    </w:p>
    <w:p w:rsidR="00F940B5" w:rsidRDefault="00F940B5" w:rsidP="00F940B5">
      <w:pPr>
        <w:jc w:val="both"/>
      </w:pPr>
    </w:p>
    <w:p w:rsidR="001C69BC" w:rsidRDefault="001049AF" w:rsidP="00F940B5">
      <w:pPr>
        <w:jc w:val="both"/>
      </w:pPr>
      <w:r>
        <w:rPr>
          <w:rFonts w:ascii="Bookman Old Style" w:hAnsi="Bookman Old Style"/>
          <w:color w:val="000000"/>
        </w:rPr>
        <w:t>“Priority ID” means a unique user identification number assigned in the</w:t>
      </w:r>
    </w:p>
    <w:p w:rsidR="001C69BC" w:rsidRDefault="001049AF" w:rsidP="00F940B5">
      <w:pPr>
        <w:jc w:val="both"/>
        <w:rPr>
          <w:rFonts w:ascii="Bookman Old Style" w:hAnsi="Bookman Old Style"/>
          <w:color w:val="000000"/>
        </w:rPr>
      </w:pPr>
      <w:proofErr w:type="gramStart"/>
      <w:r>
        <w:rPr>
          <w:rFonts w:ascii="Bookman Old Style" w:hAnsi="Bookman Old Style"/>
          <w:color w:val="000000"/>
        </w:rPr>
        <w:t>mining</w:t>
      </w:r>
      <w:proofErr w:type="gramEnd"/>
      <w:r>
        <w:rPr>
          <w:rFonts w:ascii="Bookman Old Style" w:hAnsi="Bookman Old Style"/>
          <w:color w:val="000000"/>
        </w:rPr>
        <w:t xml:space="preserve"> rights management system to</w:t>
      </w:r>
      <w:r w:rsidR="00F940B5">
        <w:rPr>
          <w:rFonts w:ascii="Bookman Old Style" w:hAnsi="Bookman Old Style"/>
          <w:color w:val="000000"/>
        </w:rPr>
        <w:t xml:space="preserve"> </w:t>
      </w:r>
      <w:r>
        <w:rPr>
          <w:rFonts w:ascii="Bookman Old Style" w:hAnsi="Bookman Old Style"/>
          <w:color w:val="000000"/>
        </w:rPr>
        <w:t xml:space="preserve">assign priority of an application for a mining right or mineral processing </w:t>
      </w:r>
      <w:proofErr w:type="spellStart"/>
      <w:r>
        <w:rPr>
          <w:rFonts w:ascii="Bookman Old Style" w:hAnsi="Bookman Old Style"/>
          <w:color w:val="000000"/>
        </w:rPr>
        <w:t>licence</w:t>
      </w:r>
      <w:proofErr w:type="spellEnd"/>
      <w:r>
        <w:rPr>
          <w:rFonts w:ascii="Bookman Old Style" w:hAnsi="Bookman Old Style"/>
          <w:color w:val="000000"/>
        </w:rPr>
        <w:t>; and</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scanned</w:t>
      </w:r>
      <w:proofErr w:type="gramEnd"/>
      <w:r>
        <w:rPr>
          <w:rFonts w:ascii="Bookman Old Style" w:hAnsi="Bookman Old Style"/>
          <w:color w:val="000000"/>
        </w:rPr>
        <w:t xml:space="preserve"> format” means an electronic image created by scanning a paper format. </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Cadastre unit     </w:t>
      </w:r>
    </w:p>
    <w:p w:rsidR="0088651D" w:rsidRDefault="0088651D" w:rsidP="00F940B5">
      <w:pPr>
        <w:jc w:val="both"/>
        <w:rPr>
          <w:rFonts w:ascii="Bookman Old Style" w:hAnsi="Bookman Old Style"/>
          <w:color w:val="000000"/>
        </w:rPr>
      </w:pP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3.(1)For the purposes of the Act and</w:t>
      </w:r>
      <w:r w:rsidR="00F940B5">
        <w:rPr>
          <w:rFonts w:ascii="Bookman Old Style" w:hAnsi="Bookman Old Style"/>
          <w:color w:val="000000"/>
        </w:rPr>
        <w:t xml:space="preserve"> </w:t>
      </w:r>
      <w:r>
        <w:rPr>
          <w:rFonts w:ascii="Bookman Old Style" w:hAnsi="Bookman Old Style"/>
          <w:color w:val="000000"/>
        </w:rPr>
        <w:t>these Regulations, the surface area of Zambia is divided into cadastre units in squares of six seconds by six seconds in conformity with the grid defined by</w:t>
      </w:r>
      <w:r w:rsidR="00F940B5">
        <w:rPr>
          <w:rFonts w:ascii="Bookman Old Style" w:hAnsi="Bookman Old Style"/>
          <w:color w:val="000000"/>
        </w:rPr>
        <w:t xml:space="preserve"> </w:t>
      </w:r>
      <w:r>
        <w:rPr>
          <w:rFonts w:ascii="Bookman Old Style" w:hAnsi="Bookman Old Style"/>
          <w:color w:val="000000"/>
        </w:rPr>
        <w:t xml:space="preserve">geographic </w:t>
      </w:r>
      <w:proofErr w:type="spellStart"/>
      <w:r>
        <w:rPr>
          <w:rFonts w:ascii="Bookman Old Style" w:hAnsi="Bookman Old Style"/>
          <w:color w:val="000000"/>
        </w:rPr>
        <w:t>sexagesimal</w:t>
      </w:r>
      <w:proofErr w:type="spellEnd"/>
      <w:r>
        <w:rPr>
          <w:rFonts w:ascii="Bookman Old Style" w:hAnsi="Bookman Old Style"/>
          <w:color w:val="000000"/>
        </w:rPr>
        <w:t xml:space="preserve"> co-ordinates in degrees, minutes and seconds represented at the edge </w:t>
      </w:r>
      <w:proofErr w:type="spellStart"/>
      <w:r>
        <w:rPr>
          <w:rFonts w:ascii="Bookman Old Style" w:hAnsi="Bookman Old Style"/>
          <w:color w:val="000000"/>
        </w:rPr>
        <w:t>ofcadastral</w:t>
      </w:r>
      <w:proofErr w:type="spellEnd"/>
      <w:r>
        <w:rPr>
          <w:rFonts w:ascii="Bookman Old Style" w:hAnsi="Bookman Old Style"/>
          <w:color w:val="000000"/>
        </w:rPr>
        <w:t xml:space="preserve"> maps.</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  The cadastral maps shall be based on the official topographic map of the Republic of Zambia at the scale of 1:50,000 or 1:250,000 and based on the ellipsoid of Clarke 1880.</w:t>
      </w:r>
    </w:p>
    <w:p w:rsidR="00F940B5" w:rsidRDefault="00F940B5" w:rsidP="00F940B5">
      <w:pPr>
        <w:jc w:val="both"/>
      </w:pPr>
    </w:p>
    <w:p w:rsidR="001C69BC" w:rsidRDefault="001049AF" w:rsidP="00F940B5">
      <w:pPr>
        <w:jc w:val="both"/>
        <w:rPr>
          <w:rFonts w:ascii="Bookman Old Style" w:hAnsi="Bookman Old Style"/>
          <w:color w:val="000000"/>
          <w:sz w:val="32"/>
          <w:szCs w:val="32"/>
        </w:rPr>
      </w:pPr>
      <w:r w:rsidRPr="00F940B5">
        <w:rPr>
          <w:rFonts w:ascii="Bookman Old Style" w:hAnsi="Bookman Old Style"/>
          <w:color w:val="000000"/>
          <w:sz w:val="32"/>
          <w:szCs w:val="32"/>
        </w:rPr>
        <w:t>Geometric rules for cadastre coordinates</w:t>
      </w:r>
    </w:p>
    <w:p w:rsidR="00F940B5" w:rsidRPr="00F940B5" w:rsidRDefault="00F940B5" w:rsidP="00F940B5">
      <w:pPr>
        <w:jc w:val="both"/>
        <w:rPr>
          <w:sz w:val="32"/>
          <w:szCs w:val="32"/>
        </w:rPr>
      </w:pPr>
    </w:p>
    <w:p w:rsidR="001C69BC" w:rsidRDefault="001049AF" w:rsidP="00F940B5">
      <w:pPr>
        <w:jc w:val="both"/>
        <w:rPr>
          <w:rFonts w:ascii="Bookman Old Style" w:hAnsi="Bookman Old Style"/>
          <w:color w:val="000000"/>
        </w:rPr>
      </w:pPr>
      <w:proofErr w:type="gramStart"/>
      <w:r>
        <w:rPr>
          <w:rFonts w:ascii="Bookman Old Style" w:hAnsi="Bookman Old Style"/>
          <w:color w:val="000000"/>
        </w:rPr>
        <w:t>4.(</w:t>
      </w:r>
      <w:proofErr w:type="gramEnd"/>
      <w:r>
        <w:rPr>
          <w:rFonts w:ascii="Bookman Old Style" w:hAnsi="Bookman Old Style"/>
          <w:color w:val="000000"/>
        </w:rPr>
        <w:t>1)    Coordinates values shall be exact</w:t>
      </w:r>
      <w:r w:rsidR="00F940B5">
        <w:rPr>
          <w:rFonts w:ascii="Bookman Old Style" w:hAnsi="Bookman Old Style"/>
          <w:color w:val="000000"/>
        </w:rPr>
        <w:t xml:space="preserve"> </w:t>
      </w:r>
      <w:r>
        <w:rPr>
          <w:rFonts w:ascii="Bookman Old Style" w:hAnsi="Bookman Old Style"/>
          <w:color w:val="000000"/>
        </w:rPr>
        <w:t>multiples of six seconds and all perimeters shall conform to the exact division.</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 A polygon that forms an application for a</w:t>
      </w:r>
      <w:r w:rsidR="00F940B5">
        <w:rPr>
          <w:rFonts w:ascii="Bookman Old Style" w:hAnsi="Bookman Old Style"/>
          <w:color w:val="000000"/>
        </w:rPr>
        <w:t xml:space="preserve"> </w:t>
      </w:r>
      <w:proofErr w:type="spellStart"/>
      <w:r>
        <w:rPr>
          <w:rFonts w:ascii="Bookman Old Style" w:hAnsi="Bookman Old Style"/>
          <w:color w:val="000000"/>
        </w:rPr>
        <w:t>licence</w:t>
      </w:r>
      <w:proofErr w:type="spellEnd"/>
      <w:r>
        <w:rPr>
          <w:rFonts w:ascii="Bookman Old Style" w:hAnsi="Bookman Old Style"/>
          <w:color w:val="000000"/>
        </w:rPr>
        <w:t xml:space="preserve"> or mining right shall be </w:t>
      </w:r>
      <w:r w:rsidR="00F940B5">
        <w:rPr>
          <w:rFonts w:ascii="Bookman Old Style" w:hAnsi="Bookman Old Style"/>
          <w:color w:val="000000"/>
        </w:rPr>
        <w:t>composed of</w:t>
      </w:r>
      <w:r>
        <w:rPr>
          <w:rFonts w:ascii="Bookman Old Style" w:hAnsi="Bookman Old Style"/>
          <w:color w:val="000000"/>
        </w:rPr>
        <w:t xml:space="preserve"> an exact number of indivisible cadastre units which shall be contiguous.</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(3)  An isolated polygon or a polygon which is</w:t>
      </w:r>
      <w:r w:rsidR="00F940B5">
        <w:rPr>
          <w:rFonts w:ascii="Bookman Old Style" w:hAnsi="Bookman Old Style"/>
          <w:color w:val="000000"/>
        </w:rPr>
        <w:t xml:space="preserve"> </w:t>
      </w:r>
      <w:r>
        <w:rPr>
          <w:rFonts w:ascii="Bookman Old Style" w:hAnsi="Bookman Old Style"/>
          <w:color w:val="000000"/>
        </w:rPr>
        <w:t xml:space="preserve">joined to the other polygon by only one vertex shall not be included in one </w:t>
      </w:r>
      <w:proofErr w:type="spellStart"/>
      <w:r>
        <w:rPr>
          <w:rFonts w:ascii="Bookman Old Style" w:hAnsi="Bookman Old Style"/>
          <w:color w:val="000000"/>
        </w:rPr>
        <w:t>licence</w:t>
      </w:r>
      <w:proofErr w:type="spellEnd"/>
      <w:r>
        <w:rPr>
          <w:rFonts w:ascii="Bookman Old Style" w:hAnsi="Bookman Old Style"/>
          <w:color w:val="000000"/>
        </w:rPr>
        <w:t xml:space="preserve"> or mining right application.</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(4)Mining activity in a polygon that partially</w:t>
      </w:r>
      <w:r w:rsidR="00F940B5">
        <w:rPr>
          <w:rFonts w:ascii="Bookman Old Style" w:hAnsi="Bookman Old Style"/>
          <w:color w:val="000000"/>
        </w:rPr>
        <w:t xml:space="preserve"> </w:t>
      </w:r>
      <w:r>
        <w:rPr>
          <w:rFonts w:ascii="Bookman Old Style" w:hAnsi="Bookman Old Style"/>
          <w:color w:val="000000"/>
        </w:rPr>
        <w:t xml:space="preserve">falls outside a transnational </w:t>
      </w:r>
      <w:r w:rsidR="00F940B5">
        <w:rPr>
          <w:rFonts w:ascii="Bookman Old Style" w:hAnsi="Bookman Old Style"/>
          <w:color w:val="000000"/>
        </w:rPr>
        <w:t>b</w:t>
      </w:r>
      <w:r>
        <w:rPr>
          <w:rFonts w:ascii="Bookman Old Style" w:hAnsi="Bookman Old Style"/>
          <w:color w:val="000000"/>
        </w:rPr>
        <w:t>oundary shall only be</w:t>
      </w:r>
      <w:r w:rsidR="00F940B5">
        <w:rPr>
          <w:rFonts w:ascii="Bookman Old Style" w:hAnsi="Bookman Old Style"/>
          <w:color w:val="000000"/>
        </w:rPr>
        <w:t xml:space="preserve"> </w:t>
      </w:r>
      <w:r>
        <w:rPr>
          <w:rFonts w:ascii="Bookman Old Style" w:hAnsi="Bookman Old Style"/>
          <w:color w:val="000000"/>
        </w:rPr>
        <w:t>undertaken within the national boundaries.</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(5)An applicable fee shall be payable in</w:t>
      </w:r>
      <w:r w:rsidR="00F940B5">
        <w:rPr>
          <w:rFonts w:ascii="Bookman Old Style" w:hAnsi="Bookman Old Style"/>
          <w:color w:val="000000"/>
        </w:rPr>
        <w:t xml:space="preserve"> </w:t>
      </w:r>
      <w:r>
        <w:rPr>
          <w:rFonts w:ascii="Bookman Old Style" w:hAnsi="Bookman Old Style"/>
          <w:color w:val="000000"/>
        </w:rPr>
        <w:t>respect of polygon covered by a mining right.</w:t>
      </w:r>
    </w:p>
    <w:p w:rsidR="00F940B5" w:rsidRDefault="00F940B5" w:rsidP="00F940B5">
      <w:pPr>
        <w:jc w:val="both"/>
      </w:pPr>
    </w:p>
    <w:p w:rsidR="00F940B5" w:rsidRDefault="001049AF" w:rsidP="00F940B5">
      <w:pPr>
        <w:jc w:val="both"/>
        <w:rPr>
          <w:rFonts w:ascii="Bookman Old Style" w:hAnsi="Bookman Old Style"/>
          <w:color w:val="000000"/>
          <w:sz w:val="32"/>
          <w:szCs w:val="32"/>
        </w:rPr>
      </w:pPr>
      <w:r w:rsidRPr="00F940B5">
        <w:rPr>
          <w:rFonts w:ascii="Bookman Old Style" w:hAnsi="Bookman Old Style"/>
          <w:color w:val="000000"/>
          <w:sz w:val="32"/>
          <w:szCs w:val="32"/>
        </w:rPr>
        <w:t>Cadastral</w:t>
      </w:r>
      <w:r w:rsidR="00F940B5" w:rsidRPr="00F940B5">
        <w:rPr>
          <w:rFonts w:ascii="Bookman Old Style" w:hAnsi="Bookman Old Style"/>
          <w:color w:val="000000"/>
          <w:sz w:val="32"/>
          <w:szCs w:val="32"/>
        </w:rPr>
        <w:t xml:space="preserve"> </w:t>
      </w:r>
      <w:r w:rsidRPr="00F940B5">
        <w:rPr>
          <w:rFonts w:ascii="Bookman Old Style" w:hAnsi="Bookman Old Style"/>
          <w:color w:val="000000"/>
          <w:sz w:val="32"/>
          <w:szCs w:val="32"/>
        </w:rPr>
        <w:t>co-ordinates and beacons setting</w:t>
      </w:r>
    </w:p>
    <w:p w:rsidR="001C69BC" w:rsidRPr="00F940B5" w:rsidRDefault="001049AF" w:rsidP="00F940B5">
      <w:pPr>
        <w:jc w:val="both"/>
        <w:rPr>
          <w:sz w:val="32"/>
          <w:szCs w:val="32"/>
        </w:rPr>
      </w:pPr>
      <w:r w:rsidRPr="00F940B5">
        <w:rPr>
          <w:rFonts w:ascii="Bookman Old Style" w:hAnsi="Bookman Old Style"/>
          <w:color w:val="000000"/>
          <w:sz w:val="32"/>
          <w:szCs w:val="32"/>
        </w:rPr>
        <w:t xml:space="preserve">      </w:t>
      </w:r>
    </w:p>
    <w:p w:rsidR="001C69BC" w:rsidRDefault="001049AF" w:rsidP="00F940B5">
      <w:pPr>
        <w:jc w:val="both"/>
        <w:rPr>
          <w:rFonts w:ascii="Bookman Old Style" w:hAnsi="Bookman Old Style"/>
          <w:color w:val="000000"/>
        </w:rPr>
      </w:pPr>
      <w:r>
        <w:rPr>
          <w:rFonts w:ascii="Bookman Old Style" w:hAnsi="Bookman Old Style"/>
          <w:color w:val="000000"/>
        </w:rPr>
        <w:t>5.  (1</w:t>
      </w:r>
      <w:proofErr w:type="gramStart"/>
      <w:r>
        <w:rPr>
          <w:rFonts w:ascii="Bookman Old Style" w:hAnsi="Bookman Old Style"/>
          <w:color w:val="000000"/>
        </w:rPr>
        <w:t>)A</w:t>
      </w:r>
      <w:proofErr w:type="gramEnd"/>
      <w:r>
        <w:rPr>
          <w:rFonts w:ascii="Bookman Old Style" w:hAnsi="Bookman Old Style"/>
          <w:color w:val="000000"/>
        </w:rPr>
        <w:t xml:space="preserve"> setting out on the ground of the</w:t>
      </w:r>
      <w:r w:rsidR="00F940B5">
        <w:rPr>
          <w:rFonts w:ascii="Bookman Old Style" w:hAnsi="Bookman Old Style"/>
          <w:color w:val="000000"/>
        </w:rPr>
        <w:t xml:space="preserve"> </w:t>
      </w:r>
      <w:r>
        <w:rPr>
          <w:rFonts w:ascii="Bookman Old Style" w:hAnsi="Bookman Old Style"/>
          <w:color w:val="000000"/>
        </w:rPr>
        <w:t>cadastral co-ordinates shall be made by the use of the official parameters for the transformation between the</w:t>
      </w:r>
      <w:r w:rsidR="00F940B5">
        <w:rPr>
          <w:rFonts w:ascii="Bookman Old Style" w:hAnsi="Bookman Old Style"/>
          <w:color w:val="000000"/>
        </w:rPr>
        <w:t xml:space="preserve"> </w:t>
      </w:r>
      <w:r>
        <w:rPr>
          <w:rFonts w:ascii="Bookman Old Style" w:hAnsi="Bookman Old Style"/>
          <w:color w:val="000000"/>
        </w:rPr>
        <w:t>topographical map co-ordinates and the Global</w:t>
      </w:r>
      <w:r w:rsidR="00F940B5">
        <w:rPr>
          <w:rFonts w:ascii="Bookman Old Style" w:hAnsi="Bookman Old Style"/>
          <w:color w:val="000000"/>
        </w:rPr>
        <w:t xml:space="preserve"> </w:t>
      </w:r>
      <w:r>
        <w:rPr>
          <w:rFonts w:ascii="Bookman Old Style" w:hAnsi="Bookman Old Style"/>
          <w:color w:val="000000"/>
        </w:rPr>
        <w:t>Positioning System (GPS) co-ordinates.</w:t>
      </w:r>
    </w:p>
    <w:p w:rsidR="00F940B5" w:rsidRDefault="00F940B5" w:rsidP="00F940B5">
      <w:pPr>
        <w:jc w:val="both"/>
      </w:pPr>
    </w:p>
    <w:p w:rsidR="001C69BC" w:rsidRDefault="001049AF" w:rsidP="00F940B5">
      <w:pPr>
        <w:jc w:val="both"/>
      </w:pPr>
      <w:r>
        <w:rPr>
          <w:rFonts w:ascii="Bookman Old Style" w:hAnsi="Bookman Old Style"/>
          <w:color w:val="000000"/>
        </w:rPr>
        <w:t>(2) The Mining Cadastre Office shall provide the parameters outlined under sub-regulation (1) in order to guarantee the homogeneity in the positioning</w:t>
      </w:r>
    </w:p>
    <w:p w:rsidR="001C69BC" w:rsidRDefault="001049AF" w:rsidP="00F940B5">
      <w:pPr>
        <w:jc w:val="both"/>
        <w:rPr>
          <w:rFonts w:ascii="Bookman Old Style" w:hAnsi="Bookman Old Style"/>
          <w:color w:val="000000"/>
        </w:rPr>
      </w:pPr>
      <w:proofErr w:type="gramStart"/>
      <w:r>
        <w:rPr>
          <w:rFonts w:ascii="Bookman Old Style" w:hAnsi="Bookman Old Style"/>
          <w:color w:val="000000"/>
        </w:rPr>
        <w:t>of</w:t>
      </w:r>
      <w:proofErr w:type="gramEnd"/>
      <w:r>
        <w:rPr>
          <w:rFonts w:ascii="Bookman Old Style" w:hAnsi="Bookman Old Style"/>
          <w:color w:val="000000"/>
        </w:rPr>
        <w:t xml:space="preserve"> </w:t>
      </w:r>
      <w:proofErr w:type="spellStart"/>
      <w:r>
        <w:rPr>
          <w:rFonts w:ascii="Bookman Old Style" w:hAnsi="Bookman Old Style"/>
          <w:color w:val="000000"/>
        </w:rPr>
        <w:t>licences</w:t>
      </w:r>
      <w:proofErr w:type="spellEnd"/>
      <w:r>
        <w:rPr>
          <w:rFonts w:ascii="Bookman Old Style" w:hAnsi="Bookman Old Style"/>
          <w:color w:val="000000"/>
        </w:rPr>
        <w:t xml:space="preserve"> and mining rights.</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(3)  Where there is a contradiction between the field topographical data and the cadastral co-ordinates, the cadastral co-ordinates shall take priority.</w:t>
      </w:r>
    </w:p>
    <w:p w:rsidR="00F940B5" w:rsidRDefault="00F940B5" w:rsidP="00F940B5">
      <w:pPr>
        <w:jc w:val="both"/>
      </w:pPr>
    </w:p>
    <w:p w:rsidR="001C69BC" w:rsidRDefault="001049AF" w:rsidP="00F940B5">
      <w:pPr>
        <w:jc w:val="both"/>
        <w:rPr>
          <w:rFonts w:ascii="Bookman Old Style" w:hAnsi="Bookman Old Style"/>
          <w:color w:val="000000"/>
          <w:sz w:val="32"/>
          <w:szCs w:val="32"/>
        </w:rPr>
      </w:pPr>
      <w:r w:rsidRPr="00F940B5">
        <w:rPr>
          <w:rFonts w:ascii="Bookman Old Style" w:hAnsi="Bookman Old Style"/>
          <w:color w:val="000000"/>
          <w:sz w:val="32"/>
          <w:szCs w:val="32"/>
        </w:rPr>
        <w:t>Cadastral maps      </w:t>
      </w:r>
    </w:p>
    <w:p w:rsidR="00F940B5" w:rsidRPr="00F940B5" w:rsidRDefault="00F940B5" w:rsidP="00F940B5">
      <w:pPr>
        <w:jc w:val="both"/>
        <w:rPr>
          <w:sz w:val="32"/>
          <w:szCs w:val="32"/>
        </w:rPr>
      </w:pPr>
    </w:p>
    <w:p w:rsidR="001C69BC" w:rsidRDefault="001049AF" w:rsidP="00F940B5">
      <w:pPr>
        <w:jc w:val="both"/>
      </w:pPr>
      <w:r>
        <w:rPr>
          <w:rFonts w:ascii="Bookman Old Style" w:hAnsi="Bookman Old Style"/>
          <w:color w:val="000000"/>
        </w:rPr>
        <w:t>6.  (1</w:t>
      </w:r>
      <w:proofErr w:type="gramStart"/>
      <w:r>
        <w:rPr>
          <w:rFonts w:ascii="Bookman Old Style" w:hAnsi="Bookman Old Style"/>
          <w:color w:val="000000"/>
        </w:rPr>
        <w:t>)The</w:t>
      </w:r>
      <w:proofErr w:type="gramEnd"/>
      <w:r>
        <w:rPr>
          <w:rFonts w:ascii="Bookman Old Style" w:hAnsi="Bookman Old Style"/>
          <w:color w:val="000000"/>
        </w:rPr>
        <w:t xml:space="preserve"> Mining Cadastre Office </w:t>
      </w:r>
      <w:proofErr w:type="spellStart"/>
      <w:r>
        <w:rPr>
          <w:rFonts w:ascii="Bookman Old Style" w:hAnsi="Bookman Old Style"/>
          <w:color w:val="000000"/>
        </w:rPr>
        <w:t>shallmaintain</w:t>
      </w:r>
      <w:proofErr w:type="spellEnd"/>
      <w:r>
        <w:rPr>
          <w:rFonts w:ascii="Bookman Old Style" w:hAnsi="Bookman Old Style"/>
          <w:color w:val="000000"/>
        </w:rPr>
        <w:t xml:space="preserve"> an updated cadastral map.</w:t>
      </w:r>
    </w:p>
    <w:p w:rsidR="001C69BC" w:rsidRDefault="00F940B5" w:rsidP="00F940B5">
      <w:pPr>
        <w:jc w:val="both"/>
      </w:pPr>
      <w:r>
        <w:rPr>
          <w:rFonts w:ascii="Bookman Old Style" w:hAnsi="Bookman Old Style"/>
          <w:color w:val="000000"/>
        </w:rPr>
        <w:t xml:space="preserve">    </w:t>
      </w:r>
      <w:r w:rsidR="001049AF">
        <w:rPr>
          <w:rFonts w:ascii="Bookman Old Style" w:hAnsi="Bookman Old Style"/>
          <w:color w:val="000000"/>
        </w:rPr>
        <w:t>(2)The cadastral maps and the cadastre registers shall be open to the public for inspection.</w:t>
      </w:r>
    </w:p>
    <w:p w:rsidR="00A0098C" w:rsidRDefault="00A0098C" w:rsidP="00A0098C">
      <w:pPr>
        <w:jc w:val="center"/>
        <w:rPr>
          <w:rFonts w:ascii="Bookman Old Style" w:hAnsi="Bookman Old Style"/>
          <w:color w:val="000000"/>
        </w:rPr>
      </w:pPr>
    </w:p>
    <w:p w:rsidR="001C69BC" w:rsidRDefault="001049AF" w:rsidP="00A0098C">
      <w:pPr>
        <w:jc w:val="center"/>
      </w:pPr>
      <w:r>
        <w:rPr>
          <w:rFonts w:ascii="Bookman Old Style" w:hAnsi="Bookman Old Style"/>
          <w:color w:val="000000"/>
        </w:rPr>
        <w:t>PART II</w:t>
      </w:r>
    </w:p>
    <w:p w:rsidR="001C69BC" w:rsidRDefault="001049AF" w:rsidP="00A0098C">
      <w:pPr>
        <w:jc w:val="center"/>
      </w:pPr>
      <w:r>
        <w:rPr>
          <w:rFonts w:ascii="Bookman Old Style" w:hAnsi="Bookman Old Style"/>
          <w:color w:val="000000"/>
        </w:rPr>
        <w:t>APPLICATION FOR A MINING RIGHT OR</w:t>
      </w:r>
    </w:p>
    <w:p w:rsidR="001C69BC" w:rsidRDefault="001049AF" w:rsidP="00A0098C">
      <w:pPr>
        <w:jc w:val="center"/>
        <w:rPr>
          <w:rFonts w:ascii="Bookman Old Style" w:hAnsi="Bookman Old Style"/>
          <w:color w:val="000000"/>
        </w:rPr>
      </w:pPr>
      <w:r>
        <w:rPr>
          <w:rFonts w:ascii="Bookman Old Style" w:hAnsi="Bookman Old Style"/>
          <w:color w:val="000000"/>
        </w:rPr>
        <w:t>NON-MINING RIGHT</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Application for mining right</w:t>
      </w:r>
    </w:p>
    <w:p w:rsidR="0088651D" w:rsidRDefault="0088651D" w:rsidP="00F940B5">
      <w:pPr>
        <w:jc w:val="both"/>
      </w:pPr>
    </w:p>
    <w:p w:rsidR="001C69BC" w:rsidRDefault="001049AF" w:rsidP="00F940B5">
      <w:pPr>
        <w:jc w:val="both"/>
        <w:rPr>
          <w:rFonts w:ascii="Bookman Old Style" w:hAnsi="Bookman Old Style"/>
          <w:color w:val="000000"/>
        </w:rPr>
      </w:pPr>
      <w:proofErr w:type="gramStart"/>
      <w:r>
        <w:rPr>
          <w:rFonts w:ascii="Bookman Old Style" w:hAnsi="Bookman Old Style"/>
          <w:color w:val="000000"/>
        </w:rPr>
        <w:t>7.(</w:t>
      </w:r>
      <w:proofErr w:type="gramEnd"/>
      <w:r>
        <w:rPr>
          <w:rFonts w:ascii="Bookman Old Style" w:hAnsi="Bookman Old Style"/>
          <w:color w:val="000000"/>
        </w:rPr>
        <w:t>1)A person shall upon payment of</w:t>
      </w:r>
      <w:r w:rsidR="00F940B5">
        <w:rPr>
          <w:rFonts w:ascii="Bookman Old Style" w:hAnsi="Bookman Old Style"/>
          <w:color w:val="000000"/>
        </w:rPr>
        <w:t xml:space="preserve"> </w:t>
      </w:r>
      <w:r>
        <w:rPr>
          <w:rFonts w:ascii="Bookman Old Style" w:hAnsi="Bookman Old Style"/>
          <w:color w:val="000000"/>
        </w:rPr>
        <w:t>the fees set out in the First Schedule apply to the Director of Mining Cadastre for the following mining rights in Form I set out in the Second Schedule:</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(a</w:t>
      </w:r>
      <w:proofErr w:type="gramStart"/>
      <w:r>
        <w:rPr>
          <w:rFonts w:ascii="Bookman Old Style" w:hAnsi="Bookman Old Style"/>
          <w:color w:val="000000"/>
        </w:rPr>
        <w:t>)an</w:t>
      </w:r>
      <w:proofErr w:type="gramEnd"/>
      <w:r>
        <w:rPr>
          <w:rFonts w:ascii="Bookman Old Style" w:hAnsi="Bookman Old Style"/>
          <w:color w:val="000000"/>
        </w:rPr>
        <w:t xml:space="preserve"> exploration </w:t>
      </w:r>
      <w:proofErr w:type="spellStart"/>
      <w:r>
        <w:rPr>
          <w:rFonts w:ascii="Bookman Old Style" w:hAnsi="Bookman Old Style"/>
          <w:color w:val="000000"/>
        </w:rPr>
        <w:t>licence</w:t>
      </w:r>
      <w:proofErr w:type="spellEnd"/>
      <w:r>
        <w:rPr>
          <w:rFonts w:ascii="Bookman Old Style" w:hAnsi="Bookman Old Style"/>
          <w:color w:val="000000"/>
        </w:rPr>
        <w:t xml:space="preserve">; and </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b)</w:t>
      </w:r>
      <w:proofErr w:type="gramEnd"/>
      <w:r>
        <w:rPr>
          <w:rFonts w:ascii="Bookman Old Style" w:hAnsi="Bookman Old Style"/>
          <w:color w:val="000000"/>
        </w:rPr>
        <w:t xml:space="preserve">a mining </w:t>
      </w:r>
      <w:proofErr w:type="spellStart"/>
      <w:r>
        <w:rPr>
          <w:rFonts w:ascii="Bookman Old Style" w:hAnsi="Bookman Old Style"/>
          <w:color w:val="000000"/>
        </w:rPr>
        <w:t>licence</w:t>
      </w:r>
      <w:proofErr w:type="spellEnd"/>
      <w:r>
        <w:rPr>
          <w:rFonts w:ascii="Bookman Old Style" w:hAnsi="Bookman Old Style"/>
          <w:color w:val="000000"/>
        </w:rPr>
        <w:t>.</w:t>
      </w:r>
    </w:p>
    <w:p w:rsidR="00F940B5" w:rsidRDefault="00F940B5"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(2)A person shall apply to the Minister for consent to carry out mining operations in respect of radioactive minerals in Form II set out in the Second Schedule.</w:t>
      </w:r>
    </w:p>
    <w:p w:rsidR="0088651D" w:rsidRDefault="0088651D" w:rsidP="00F940B5">
      <w:pPr>
        <w:jc w:val="both"/>
      </w:pP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Application for non-mining right</w:t>
      </w:r>
    </w:p>
    <w:p w:rsidR="0088651D" w:rsidRDefault="0088651D" w:rsidP="00F940B5">
      <w:pPr>
        <w:jc w:val="both"/>
      </w:pPr>
    </w:p>
    <w:p w:rsidR="001C69BC" w:rsidRDefault="001049AF" w:rsidP="00F940B5">
      <w:pPr>
        <w:jc w:val="both"/>
        <w:rPr>
          <w:rFonts w:ascii="Bookman Old Style" w:hAnsi="Bookman Old Style"/>
          <w:color w:val="000000"/>
        </w:rPr>
      </w:pPr>
      <w:proofErr w:type="gramStart"/>
      <w:r>
        <w:rPr>
          <w:rFonts w:ascii="Bookman Old Style" w:hAnsi="Bookman Old Style"/>
          <w:color w:val="000000"/>
        </w:rPr>
        <w:t>8.(</w:t>
      </w:r>
      <w:proofErr w:type="gramEnd"/>
      <w:r>
        <w:rPr>
          <w:rFonts w:ascii="Bookman Old Style" w:hAnsi="Bookman Old Style"/>
          <w:color w:val="000000"/>
        </w:rPr>
        <w:t>1)A person shall upon payment of the fees set out in the First Schedule apply to the Director</w:t>
      </w:r>
      <w:r w:rsidR="00A0098C">
        <w:rPr>
          <w:rFonts w:ascii="Bookman Old Style" w:hAnsi="Bookman Old Style"/>
          <w:color w:val="000000"/>
        </w:rPr>
        <w:t xml:space="preserve"> </w:t>
      </w:r>
      <w:r>
        <w:rPr>
          <w:rFonts w:ascii="Bookman Old Style" w:hAnsi="Bookman Old Style"/>
          <w:color w:val="000000"/>
        </w:rPr>
        <w:t xml:space="preserve">of Mining Cadastre for a mineral processing </w:t>
      </w:r>
      <w:proofErr w:type="spellStart"/>
      <w:r>
        <w:rPr>
          <w:rFonts w:ascii="Bookman Old Style" w:hAnsi="Bookman Old Style"/>
          <w:color w:val="000000"/>
        </w:rPr>
        <w:t>licence</w:t>
      </w:r>
      <w:proofErr w:type="spellEnd"/>
      <w:r>
        <w:rPr>
          <w:rFonts w:ascii="Bookman Old Style" w:hAnsi="Bookman Old Style"/>
          <w:color w:val="000000"/>
        </w:rPr>
        <w:t xml:space="preserve"> in Form II  set out in the Second Schedule.</w:t>
      </w:r>
    </w:p>
    <w:p w:rsidR="00A0098C" w:rsidRDefault="00A0098C"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(2)A person shall apply to the Director of Mines for a mineral trading permit in Form III set out in the Second Schedule.</w:t>
      </w:r>
    </w:p>
    <w:p w:rsidR="00A0098C" w:rsidRDefault="00A0098C" w:rsidP="00F940B5">
      <w:pPr>
        <w:jc w:val="both"/>
        <w:rPr>
          <w:rFonts w:ascii="Bookman Old Style" w:hAnsi="Bookman Old Style"/>
          <w:color w:val="000000"/>
        </w:rPr>
      </w:pPr>
    </w:p>
    <w:p w:rsidR="00A0098C" w:rsidRDefault="00A0098C" w:rsidP="00F940B5">
      <w:pPr>
        <w:jc w:val="both"/>
        <w:rPr>
          <w:rFonts w:ascii="Bookman Old Style" w:hAnsi="Bookman Old Style"/>
          <w:color w:val="000000"/>
        </w:rPr>
      </w:pPr>
    </w:p>
    <w:p w:rsidR="00A0098C" w:rsidRDefault="00A0098C" w:rsidP="00F940B5">
      <w:pPr>
        <w:jc w:val="both"/>
        <w:rPr>
          <w:rFonts w:ascii="Bookman Old Style" w:hAnsi="Bookman Old Style"/>
          <w:color w:val="000000"/>
        </w:rPr>
      </w:pPr>
    </w:p>
    <w:p w:rsidR="00A0098C" w:rsidRDefault="00A0098C"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(3)A mineral trading permit shall cover one of</w:t>
      </w:r>
      <w:r w:rsidR="00A0098C">
        <w:rPr>
          <w:rFonts w:ascii="Bookman Old Style" w:hAnsi="Bookman Old Style"/>
          <w:color w:val="000000"/>
        </w:rPr>
        <w:t xml:space="preserve"> </w:t>
      </w:r>
      <w:r>
        <w:rPr>
          <w:rFonts w:ascii="Bookman Old Style" w:hAnsi="Bookman Old Style"/>
          <w:color w:val="000000"/>
        </w:rPr>
        <w:t>the following classes of minerals:</w:t>
      </w:r>
    </w:p>
    <w:p w:rsidR="00A0098C" w:rsidRDefault="00A0098C"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a)</w:t>
      </w:r>
      <w:proofErr w:type="gramEnd"/>
      <w:r>
        <w:rPr>
          <w:rFonts w:ascii="Bookman Old Style" w:hAnsi="Bookman Old Style"/>
          <w:color w:val="000000"/>
        </w:rPr>
        <w:t>gemstones;</w:t>
      </w:r>
    </w:p>
    <w:p w:rsidR="00A0098C" w:rsidRDefault="00A0098C"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(b</w:t>
      </w:r>
      <w:proofErr w:type="gramStart"/>
      <w:r>
        <w:rPr>
          <w:rFonts w:ascii="Bookman Old Style" w:hAnsi="Bookman Old Style"/>
          <w:color w:val="000000"/>
        </w:rPr>
        <w:t>)precious</w:t>
      </w:r>
      <w:proofErr w:type="gramEnd"/>
      <w:r>
        <w:rPr>
          <w:rFonts w:ascii="Bookman Old Style" w:hAnsi="Bookman Old Style"/>
          <w:color w:val="000000"/>
        </w:rPr>
        <w:t xml:space="preserve"> metals;</w:t>
      </w:r>
    </w:p>
    <w:p w:rsidR="00A0098C" w:rsidRDefault="00A0098C" w:rsidP="00F940B5">
      <w:pPr>
        <w:jc w:val="both"/>
      </w:pPr>
    </w:p>
    <w:p w:rsidR="00A0098C" w:rsidRDefault="001049AF" w:rsidP="00F940B5">
      <w:pPr>
        <w:jc w:val="both"/>
        <w:rPr>
          <w:rFonts w:ascii="Bookman Old Style" w:hAnsi="Bookman Old Style"/>
          <w:color w:val="000000"/>
        </w:rPr>
      </w:pPr>
      <w:r>
        <w:rPr>
          <w:rFonts w:ascii="Bookman Old Style" w:hAnsi="Bookman Old Style"/>
          <w:color w:val="000000"/>
        </w:rPr>
        <w:t>(c</w:t>
      </w:r>
      <w:proofErr w:type="gramStart"/>
      <w:r>
        <w:rPr>
          <w:rFonts w:ascii="Bookman Old Style" w:hAnsi="Bookman Old Style"/>
          <w:color w:val="000000"/>
        </w:rPr>
        <w:t>)base</w:t>
      </w:r>
      <w:proofErr w:type="gramEnd"/>
      <w:r>
        <w:rPr>
          <w:rFonts w:ascii="Bookman Old Style" w:hAnsi="Bookman Old Style"/>
          <w:color w:val="000000"/>
        </w:rPr>
        <w:t xml:space="preserve"> metals; and</w:t>
      </w:r>
    </w:p>
    <w:p w:rsidR="001C69BC" w:rsidRDefault="001049AF" w:rsidP="00F940B5">
      <w:pPr>
        <w:jc w:val="both"/>
      </w:pPr>
      <w:r>
        <w:rPr>
          <w:rFonts w:ascii="Bookman Old Style" w:hAnsi="Bookman Old Style"/>
          <w:color w:val="000000"/>
        </w:rPr>
        <w:t xml:space="preserve"> </w:t>
      </w:r>
    </w:p>
    <w:p w:rsidR="001C69BC" w:rsidRDefault="001049AF" w:rsidP="00F940B5">
      <w:pPr>
        <w:jc w:val="both"/>
        <w:rPr>
          <w:rFonts w:ascii="Bookman Old Style" w:hAnsi="Bookman Old Style"/>
          <w:color w:val="000000"/>
        </w:rPr>
      </w:pPr>
      <w:r>
        <w:rPr>
          <w:rFonts w:ascii="Bookman Old Style" w:hAnsi="Bookman Old Style"/>
          <w:color w:val="000000"/>
        </w:rPr>
        <w:t>(</w:t>
      </w:r>
      <w:proofErr w:type="gramStart"/>
      <w:r>
        <w:rPr>
          <w:rFonts w:ascii="Bookman Old Style" w:hAnsi="Bookman Old Style"/>
          <w:color w:val="000000"/>
        </w:rPr>
        <w:t>d)</w:t>
      </w:r>
      <w:proofErr w:type="gramEnd"/>
      <w:r>
        <w:rPr>
          <w:rFonts w:ascii="Bookman Old Style" w:hAnsi="Bookman Old Style"/>
          <w:color w:val="000000"/>
        </w:rPr>
        <w:t>industrial minerals.</w:t>
      </w:r>
    </w:p>
    <w:p w:rsidR="00A0098C" w:rsidRDefault="00A0098C" w:rsidP="00F940B5">
      <w:pPr>
        <w:jc w:val="both"/>
      </w:pPr>
    </w:p>
    <w:p w:rsidR="001C69BC" w:rsidRDefault="001049AF" w:rsidP="00F940B5">
      <w:pPr>
        <w:jc w:val="both"/>
      </w:pPr>
      <w:r>
        <w:rPr>
          <w:rFonts w:ascii="Bookman Old Style" w:hAnsi="Bookman Old Style"/>
          <w:color w:val="000000"/>
        </w:rPr>
        <w:t>(4)A person who intends to trade in more</w:t>
      </w:r>
      <w:r w:rsidR="00A0098C">
        <w:rPr>
          <w:rFonts w:ascii="Bookman Old Style" w:hAnsi="Bookman Old Style"/>
          <w:color w:val="000000"/>
        </w:rPr>
        <w:t xml:space="preserve"> </w:t>
      </w:r>
      <w:r>
        <w:rPr>
          <w:rFonts w:ascii="Bookman Old Style" w:hAnsi="Bookman Old Style"/>
          <w:color w:val="000000"/>
        </w:rPr>
        <w:t>than one class of minerals set out in sub-regulation (3) shall apply for a separate permit in respect of each class</w:t>
      </w:r>
    </w:p>
    <w:p w:rsidR="001C69BC" w:rsidRDefault="001049AF" w:rsidP="00F940B5">
      <w:pPr>
        <w:jc w:val="both"/>
        <w:rPr>
          <w:rFonts w:ascii="Bookman Old Style" w:hAnsi="Bookman Old Style"/>
          <w:color w:val="000000"/>
        </w:rPr>
      </w:pPr>
      <w:proofErr w:type="gramStart"/>
      <w:r>
        <w:rPr>
          <w:rFonts w:ascii="Bookman Old Style" w:hAnsi="Bookman Old Style"/>
          <w:color w:val="000000"/>
        </w:rPr>
        <w:t>of</w:t>
      </w:r>
      <w:proofErr w:type="gramEnd"/>
      <w:r>
        <w:rPr>
          <w:rFonts w:ascii="Bookman Old Style" w:hAnsi="Bookman Old Style"/>
          <w:color w:val="000000"/>
        </w:rPr>
        <w:t xml:space="preserve"> minerals.</w:t>
      </w:r>
    </w:p>
    <w:p w:rsidR="0088651D" w:rsidRDefault="0088651D" w:rsidP="00F940B5">
      <w:pPr>
        <w:jc w:val="both"/>
        <w:rPr>
          <w:rFonts w:ascii="Bookman Old Style" w:hAnsi="Bookman Old Style"/>
          <w:color w:val="000000"/>
        </w:rPr>
      </w:pP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Application to export, import, etc., mineral, ore or mineral product</w:t>
      </w:r>
    </w:p>
    <w:p w:rsidR="0088651D" w:rsidRDefault="0088651D" w:rsidP="00F940B5">
      <w:pPr>
        <w:jc w:val="both"/>
      </w:pPr>
    </w:p>
    <w:p w:rsidR="001C69BC" w:rsidRDefault="001049AF" w:rsidP="00F940B5">
      <w:pPr>
        <w:jc w:val="both"/>
        <w:rPr>
          <w:rFonts w:ascii="Bookman Old Style" w:hAnsi="Bookman Old Style"/>
          <w:color w:val="000000"/>
        </w:rPr>
      </w:pPr>
      <w:proofErr w:type="gramStart"/>
      <w:r>
        <w:rPr>
          <w:rFonts w:ascii="Bookman Old Style" w:hAnsi="Bookman Old Style"/>
          <w:color w:val="000000"/>
        </w:rPr>
        <w:t>9.A</w:t>
      </w:r>
      <w:proofErr w:type="gramEnd"/>
      <w:r>
        <w:rPr>
          <w:rFonts w:ascii="Bookman Old Style" w:hAnsi="Bookman Old Style"/>
          <w:color w:val="000000"/>
        </w:rPr>
        <w:t xml:space="preserve"> person who intends to import or export any mineral, ore or mineral product shall upon payment of the fees set out in the First Schedule apply for a permit to the Director of Mines in Form IV set out in the</w:t>
      </w:r>
      <w:r w:rsidR="00FD4C69">
        <w:rPr>
          <w:rFonts w:ascii="Bookman Old Style" w:hAnsi="Bookman Old Style"/>
          <w:color w:val="000000"/>
        </w:rPr>
        <w:t xml:space="preserve"> </w:t>
      </w:r>
      <w:r>
        <w:rPr>
          <w:rFonts w:ascii="Bookman Old Style" w:hAnsi="Bookman Old Style"/>
          <w:color w:val="000000"/>
        </w:rPr>
        <w:t xml:space="preserve">Second Schedule. </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Application to export, sell, etc., radioactive minerals</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10</w:t>
      </w:r>
      <w:proofErr w:type="gramStart"/>
      <w:r>
        <w:rPr>
          <w:rFonts w:ascii="Bookman Old Style" w:hAnsi="Bookman Old Style"/>
          <w:color w:val="000000"/>
        </w:rPr>
        <w:t>.A</w:t>
      </w:r>
      <w:proofErr w:type="gramEnd"/>
      <w:r>
        <w:rPr>
          <w:rFonts w:ascii="Bookman Old Style" w:hAnsi="Bookman Old Style"/>
          <w:color w:val="000000"/>
        </w:rPr>
        <w:t xml:space="preserve"> person shall upon payment of the fees</w:t>
      </w:r>
      <w:r w:rsidR="00FD4C69">
        <w:rPr>
          <w:rFonts w:ascii="Bookman Old Style" w:hAnsi="Bookman Old Style"/>
          <w:color w:val="000000"/>
        </w:rPr>
        <w:t xml:space="preserve"> </w:t>
      </w:r>
      <w:r>
        <w:rPr>
          <w:rFonts w:ascii="Bookman Old Style" w:hAnsi="Bookman Old Style"/>
          <w:color w:val="000000"/>
        </w:rPr>
        <w:t>set out in the First Schedule apply to the Minister for consent to acquire, store, transport, sell or export radioactive minerals in Form V set out in the Second Schedule.</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Application for mineral analysis or valuation certificate</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11</w:t>
      </w:r>
      <w:proofErr w:type="gramStart"/>
      <w:r>
        <w:rPr>
          <w:rFonts w:ascii="Bookman Old Style" w:hAnsi="Bookman Old Style"/>
          <w:color w:val="000000"/>
        </w:rPr>
        <w:t>.A</w:t>
      </w:r>
      <w:proofErr w:type="gramEnd"/>
      <w:r>
        <w:rPr>
          <w:rFonts w:ascii="Bookman Old Style" w:hAnsi="Bookman Old Style"/>
          <w:color w:val="000000"/>
        </w:rPr>
        <w:t xml:space="preserve"> person shall upon payment of the fees</w:t>
      </w:r>
      <w:r w:rsidR="00FD4C69">
        <w:rPr>
          <w:rFonts w:ascii="Bookman Old Style" w:hAnsi="Bookman Old Style"/>
          <w:color w:val="000000"/>
        </w:rPr>
        <w:t xml:space="preserve"> </w:t>
      </w:r>
      <w:r>
        <w:rPr>
          <w:rFonts w:ascii="Bookman Old Style" w:hAnsi="Bookman Old Style"/>
          <w:color w:val="000000"/>
        </w:rPr>
        <w:t>set out in the First Schedule apply to the Director</w:t>
      </w:r>
      <w:r w:rsidR="00FD4C69">
        <w:rPr>
          <w:rFonts w:ascii="Bookman Old Style" w:hAnsi="Bookman Old Style"/>
          <w:color w:val="000000"/>
        </w:rPr>
        <w:t xml:space="preserve"> </w:t>
      </w:r>
      <w:r>
        <w:rPr>
          <w:rFonts w:ascii="Bookman Old Style" w:hAnsi="Bookman Old Style"/>
          <w:color w:val="000000"/>
        </w:rPr>
        <w:t>of Geological Survey for a mineral analysis  certificate or a valuation certificate in Form VI set out in the Second Schedule.</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Application by agent</w:t>
      </w:r>
    </w:p>
    <w:p w:rsidR="0088651D" w:rsidRPr="0088651D" w:rsidRDefault="0088651D" w:rsidP="00F940B5">
      <w:pPr>
        <w:jc w:val="both"/>
        <w:rPr>
          <w:sz w:val="32"/>
          <w:szCs w:val="32"/>
        </w:rPr>
      </w:pPr>
    </w:p>
    <w:p w:rsidR="001C69BC" w:rsidRDefault="001049AF" w:rsidP="00F940B5">
      <w:pPr>
        <w:jc w:val="both"/>
        <w:rPr>
          <w:rFonts w:ascii="Bookman Old Style" w:hAnsi="Bookman Old Style"/>
          <w:color w:val="000000"/>
        </w:rPr>
      </w:pPr>
      <w:r>
        <w:rPr>
          <w:rFonts w:ascii="Bookman Old Style" w:hAnsi="Bookman Old Style"/>
          <w:color w:val="000000"/>
        </w:rPr>
        <w:t>12</w:t>
      </w:r>
      <w:proofErr w:type="gramStart"/>
      <w:r>
        <w:rPr>
          <w:rFonts w:ascii="Bookman Old Style" w:hAnsi="Bookman Old Style"/>
          <w:color w:val="000000"/>
        </w:rPr>
        <w:t>.An</w:t>
      </w:r>
      <w:proofErr w:type="gramEnd"/>
      <w:r>
        <w:rPr>
          <w:rFonts w:ascii="Bookman Old Style" w:hAnsi="Bookman Old Style"/>
          <w:color w:val="000000"/>
        </w:rPr>
        <w:t xml:space="preserve"> agent who makes an application, under these Regulations, on behalf of another person shall submit, together with the application, the authority to act as an agent in Form VII set out in the Second Schedule.</w:t>
      </w:r>
    </w:p>
    <w:p w:rsidR="0088651D" w:rsidRDefault="0088651D" w:rsidP="00F940B5">
      <w:pPr>
        <w:jc w:val="both"/>
      </w:pPr>
    </w:p>
    <w:p w:rsidR="00FD4C69" w:rsidRDefault="00FD4C69" w:rsidP="00F940B5">
      <w:pPr>
        <w:jc w:val="both"/>
      </w:pPr>
    </w:p>
    <w:p w:rsidR="00FD4C69" w:rsidRDefault="00FD4C69" w:rsidP="00F940B5">
      <w:pPr>
        <w:jc w:val="both"/>
      </w:pPr>
    </w:p>
    <w:p w:rsidR="00FD4C69" w:rsidRDefault="00FD4C69" w:rsidP="00F940B5">
      <w:pPr>
        <w:jc w:val="both"/>
      </w:pPr>
    </w:p>
    <w:p w:rsidR="00FD4C69" w:rsidRDefault="00FD4C69"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Assignment of identification code  </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 13</w:t>
      </w:r>
      <w:proofErr w:type="gramStart"/>
      <w:r>
        <w:rPr>
          <w:rFonts w:ascii="Bookman Old Style" w:hAnsi="Bookman Old Style"/>
          <w:color w:val="000000"/>
        </w:rPr>
        <w:t>.The</w:t>
      </w:r>
      <w:proofErr w:type="gramEnd"/>
      <w:r>
        <w:rPr>
          <w:rFonts w:ascii="Bookman Old Style" w:hAnsi="Bookman Old Style"/>
          <w:color w:val="000000"/>
        </w:rPr>
        <w:t xml:space="preserve"> Mining Cadastre Office shall, upon receipt of an application under these Regulations, assign an identification code to the application.</w:t>
      </w:r>
    </w:p>
    <w:p w:rsidR="0088651D" w:rsidRDefault="0088651D" w:rsidP="00F940B5">
      <w:pPr>
        <w:jc w:val="both"/>
      </w:pPr>
    </w:p>
    <w:p w:rsidR="0088651D"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 xml:space="preserve">Application polygon </w:t>
      </w:r>
    </w:p>
    <w:p w:rsidR="001C69BC" w:rsidRDefault="001049AF" w:rsidP="00F940B5">
      <w:pPr>
        <w:jc w:val="both"/>
      </w:pPr>
      <w:r>
        <w:rPr>
          <w:rFonts w:ascii="Bookman Old Style" w:hAnsi="Bookman Old Style"/>
          <w:color w:val="000000"/>
        </w:rPr>
        <w:t>    </w:t>
      </w:r>
    </w:p>
    <w:p w:rsidR="001C69BC" w:rsidRDefault="001049AF" w:rsidP="00F940B5">
      <w:pPr>
        <w:jc w:val="both"/>
        <w:rPr>
          <w:rFonts w:ascii="Bookman Old Style" w:hAnsi="Bookman Old Style"/>
          <w:color w:val="000000"/>
        </w:rPr>
      </w:pPr>
      <w:r>
        <w:rPr>
          <w:rFonts w:ascii="Bookman Old Style" w:hAnsi="Bookman Old Style"/>
          <w:color w:val="000000"/>
        </w:rPr>
        <w:t>14. (1) An applicant for a mining right or</w:t>
      </w:r>
      <w:r w:rsidR="00FD4C69">
        <w:rPr>
          <w:rFonts w:ascii="Bookman Old Style" w:hAnsi="Bookman Old Style"/>
          <w:color w:val="000000"/>
        </w:rPr>
        <w:t xml:space="preserve"> </w:t>
      </w:r>
      <w:r>
        <w:rPr>
          <w:rFonts w:ascii="Bookman Old Style" w:hAnsi="Bookman Old Style"/>
          <w:color w:val="000000"/>
        </w:rPr>
        <w:t xml:space="preserve">mineral processing </w:t>
      </w:r>
      <w:proofErr w:type="spellStart"/>
      <w:r>
        <w:rPr>
          <w:rFonts w:ascii="Bookman Old Style" w:hAnsi="Bookman Old Style"/>
          <w:color w:val="000000"/>
        </w:rPr>
        <w:t>licence</w:t>
      </w:r>
      <w:proofErr w:type="spellEnd"/>
      <w:r>
        <w:rPr>
          <w:rFonts w:ascii="Bookman Old Style" w:hAnsi="Bookman Old Style"/>
          <w:color w:val="000000"/>
        </w:rPr>
        <w:t xml:space="preserve"> shall provide a hard copy and an electronic copy of geographical coordinates of the area of land in respect of which the </w:t>
      </w:r>
      <w:proofErr w:type="spellStart"/>
      <w:r>
        <w:rPr>
          <w:rFonts w:ascii="Bookman Old Style" w:hAnsi="Bookman Old Style"/>
          <w:color w:val="000000"/>
        </w:rPr>
        <w:t>licence</w:t>
      </w:r>
      <w:proofErr w:type="spellEnd"/>
      <w:r>
        <w:rPr>
          <w:rFonts w:ascii="Bookman Old Style" w:hAnsi="Bookman Old Style"/>
          <w:color w:val="000000"/>
        </w:rPr>
        <w:t xml:space="preserve"> is sought except that where there are more than twelve geographical coordinates, a hard copy shall only contain the first twelve geographical coordinates.</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(2)The geographical coordinates of the area of</w:t>
      </w:r>
      <w:r w:rsidR="00FD4C69">
        <w:rPr>
          <w:rFonts w:ascii="Bookman Old Style" w:hAnsi="Bookman Old Style"/>
          <w:color w:val="000000"/>
        </w:rPr>
        <w:t xml:space="preserve"> </w:t>
      </w:r>
      <w:r>
        <w:rPr>
          <w:rFonts w:ascii="Bookman Old Style" w:hAnsi="Bookman Old Style"/>
          <w:color w:val="000000"/>
        </w:rPr>
        <w:t>land referred to in sub-regulation (1) shall be valid from the date of an application to the date of the grant or rejection of the application.</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(3)  A subsequent application that relates to</w:t>
      </w:r>
      <w:r w:rsidR="00FD4C69">
        <w:rPr>
          <w:rFonts w:ascii="Bookman Old Style" w:hAnsi="Bookman Old Style"/>
          <w:color w:val="000000"/>
        </w:rPr>
        <w:t xml:space="preserve"> </w:t>
      </w:r>
      <w:r>
        <w:rPr>
          <w:rFonts w:ascii="Bookman Old Style" w:hAnsi="Bookman Old Style"/>
          <w:color w:val="000000"/>
        </w:rPr>
        <w:t>a part or whole of the perimeter of an area already</w:t>
      </w:r>
      <w:r w:rsidR="00FD4C69">
        <w:rPr>
          <w:rFonts w:ascii="Bookman Old Style" w:hAnsi="Bookman Old Style"/>
          <w:color w:val="000000"/>
        </w:rPr>
        <w:t xml:space="preserve"> </w:t>
      </w:r>
      <w:r>
        <w:rPr>
          <w:rFonts w:ascii="Bookman Old Style" w:hAnsi="Bookman Old Style"/>
          <w:color w:val="000000"/>
        </w:rPr>
        <w:t>applied for shall be considered as partially or wholly overlapping with an area which is the subject matter of</w:t>
      </w:r>
      <w:r w:rsidR="00FD4C69">
        <w:rPr>
          <w:rFonts w:ascii="Bookman Old Style" w:hAnsi="Bookman Old Style"/>
          <w:color w:val="000000"/>
        </w:rPr>
        <w:t xml:space="preserve"> </w:t>
      </w:r>
      <w:r>
        <w:rPr>
          <w:rFonts w:ascii="Bookman Old Style" w:hAnsi="Bookman Old Style"/>
          <w:color w:val="000000"/>
        </w:rPr>
        <w:t>an application with a right of priority under these Regulations.</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Offer letter by Director of Mining Cadastre</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15.(1)The Director of Mining Cadastre shall where the Mining Licensing Committee, as the case may be, approves an application made under these Regulations </w:t>
      </w:r>
      <w:r w:rsidR="00FD4C69">
        <w:rPr>
          <w:rFonts w:ascii="Bookman Old Style" w:hAnsi="Bookman Old Style"/>
          <w:color w:val="000000"/>
        </w:rPr>
        <w:t>–</w:t>
      </w:r>
    </w:p>
    <w:p w:rsidR="00FD4C69" w:rsidRDefault="00FD4C69" w:rsidP="00F940B5">
      <w:pPr>
        <w:jc w:val="both"/>
      </w:pPr>
    </w:p>
    <w:p w:rsidR="001C69BC" w:rsidRDefault="001049AF" w:rsidP="00F940B5">
      <w:pPr>
        <w:jc w:val="both"/>
      </w:pPr>
      <w:r>
        <w:rPr>
          <w:rFonts w:ascii="Bookman Old Style" w:hAnsi="Bookman Old Style"/>
          <w:color w:val="000000"/>
        </w:rPr>
        <w:t>(a</w:t>
      </w:r>
      <w:proofErr w:type="gramStart"/>
      <w:r>
        <w:rPr>
          <w:rFonts w:ascii="Bookman Old Style" w:hAnsi="Bookman Old Style"/>
          <w:color w:val="000000"/>
        </w:rPr>
        <w:t>)inform</w:t>
      </w:r>
      <w:proofErr w:type="gramEnd"/>
      <w:r>
        <w:rPr>
          <w:rFonts w:ascii="Bookman Old Style" w:hAnsi="Bookman Old Style"/>
          <w:color w:val="000000"/>
        </w:rPr>
        <w:t xml:space="preserve"> the applicant of the approved application through any of the</w:t>
      </w:r>
    </w:p>
    <w:p w:rsidR="001C69BC" w:rsidRDefault="001049AF" w:rsidP="00F940B5">
      <w:pPr>
        <w:jc w:val="both"/>
        <w:rPr>
          <w:rFonts w:ascii="Bookman Old Style" w:hAnsi="Bookman Old Style"/>
          <w:color w:val="000000"/>
        </w:rPr>
      </w:pPr>
      <w:proofErr w:type="gramStart"/>
      <w:r>
        <w:rPr>
          <w:rFonts w:ascii="Bookman Old Style" w:hAnsi="Bookman Old Style"/>
          <w:color w:val="000000"/>
        </w:rPr>
        <w:t>following</w:t>
      </w:r>
      <w:proofErr w:type="gramEnd"/>
      <w:r>
        <w:rPr>
          <w:rFonts w:ascii="Bookman Old Style" w:hAnsi="Bookman Old Style"/>
          <w:color w:val="000000"/>
        </w:rPr>
        <w:t>:</w:t>
      </w:r>
    </w:p>
    <w:p w:rsidR="00FD4C69" w:rsidRDefault="00FD4C69" w:rsidP="00F940B5">
      <w:pPr>
        <w:jc w:val="both"/>
      </w:pPr>
    </w:p>
    <w:p w:rsidR="00FD4C69" w:rsidRDefault="001049AF" w:rsidP="00F940B5">
      <w:pPr>
        <w:jc w:val="both"/>
        <w:rPr>
          <w:rFonts w:ascii="Bookman Old Style" w:hAnsi="Bookman Old Style"/>
          <w:color w:val="000000"/>
        </w:rPr>
      </w:pPr>
      <w:r>
        <w:rPr>
          <w:rFonts w:ascii="Bookman Old Style" w:hAnsi="Bookman Old Style"/>
          <w:color w:val="000000"/>
        </w:rPr>
        <w:t>(</w:t>
      </w:r>
      <w:proofErr w:type="spellStart"/>
      <w:r>
        <w:rPr>
          <w:rFonts w:ascii="Bookman Old Style" w:hAnsi="Bookman Old Style"/>
          <w:color w:val="000000"/>
        </w:rPr>
        <w:t>i</w:t>
      </w:r>
      <w:proofErr w:type="spellEnd"/>
      <w:proofErr w:type="gramStart"/>
      <w:r>
        <w:rPr>
          <w:rFonts w:ascii="Bookman Old Style" w:hAnsi="Bookman Old Style"/>
          <w:color w:val="000000"/>
        </w:rPr>
        <w:t>)notification</w:t>
      </w:r>
      <w:proofErr w:type="gramEnd"/>
      <w:r>
        <w:rPr>
          <w:rFonts w:ascii="Bookman Old Style" w:hAnsi="Bookman Old Style"/>
          <w:color w:val="000000"/>
        </w:rPr>
        <w:t xml:space="preserve"> in the print media;</w:t>
      </w:r>
    </w:p>
    <w:p w:rsidR="00FD4C69" w:rsidRPr="00FD4C69" w:rsidRDefault="00FD4C69" w:rsidP="00F940B5">
      <w:pPr>
        <w:jc w:val="both"/>
        <w:rPr>
          <w:rFonts w:ascii="Bookman Old Style" w:hAnsi="Bookman Old Style"/>
          <w:color w:val="000000"/>
        </w:rPr>
      </w:pPr>
    </w:p>
    <w:p w:rsidR="001C69BC" w:rsidRDefault="001049AF" w:rsidP="00F940B5">
      <w:pPr>
        <w:jc w:val="both"/>
        <w:rPr>
          <w:rFonts w:ascii="Bookman Old Style" w:hAnsi="Bookman Old Style"/>
          <w:color w:val="000000"/>
        </w:rPr>
      </w:pPr>
      <w:r>
        <w:rPr>
          <w:rFonts w:ascii="Bookman Old Style" w:hAnsi="Bookman Old Style"/>
          <w:color w:val="000000"/>
        </w:rPr>
        <w:t>(ii</w:t>
      </w:r>
      <w:proofErr w:type="gramStart"/>
      <w:r>
        <w:rPr>
          <w:rFonts w:ascii="Bookman Old Style" w:hAnsi="Bookman Old Style"/>
          <w:color w:val="000000"/>
        </w:rPr>
        <w:t>)regular</w:t>
      </w:r>
      <w:proofErr w:type="gramEnd"/>
      <w:r>
        <w:rPr>
          <w:rFonts w:ascii="Bookman Old Style" w:hAnsi="Bookman Old Style"/>
          <w:color w:val="000000"/>
        </w:rPr>
        <w:t xml:space="preserve"> notices at the central or regional Cadastre Offices;</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(iii</w:t>
      </w:r>
      <w:proofErr w:type="gramStart"/>
      <w:r>
        <w:rPr>
          <w:rFonts w:ascii="Bookman Old Style" w:hAnsi="Bookman Old Style"/>
          <w:color w:val="000000"/>
        </w:rPr>
        <w:t>)short</w:t>
      </w:r>
      <w:proofErr w:type="gramEnd"/>
      <w:r>
        <w:rPr>
          <w:rFonts w:ascii="Bookman Old Style" w:hAnsi="Bookman Old Style"/>
          <w:color w:val="000000"/>
        </w:rPr>
        <w:t xml:space="preserve"> messaging system (SMS); or</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(iv</w:t>
      </w:r>
      <w:proofErr w:type="gramStart"/>
      <w:r>
        <w:rPr>
          <w:rFonts w:ascii="Bookman Old Style" w:hAnsi="Bookman Old Style"/>
          <w:color w:val="000000"/>
        </w:rPr>
        <w:t>)electronic</w:t>
      </w:r>
      <w:proofErr w:type="gramEnd"/>
      <w:r>
        <w:rPr>
          <w:rFonts w:ascii="Bookman Old Style" w:hAnsi="Bookman Old Style"/>
          <w:color w:val="000000"/>
        </w:rPr>
        <w:t xml:space="preserve"> mail; and </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(b</w:t>
      </w:r>
      <w:proofErr w:type="gramStart"/>
      <w:r>
        <w:rPr>
          <w:rFonts w:ascii="Bookman Old Style" w:hAnsi="Bookman Old Style"/>
          <w:color w:val="000000"/>
        </w:rPr>
        <w:t>)issue</w:t>
      </w:r>
      <w:proofErr w:type="gramEnd"/>
      <w:r>
        <w:rPr>
          <w:rFonts w:ascii="Bookman Old Style" w:hAnsi="Bookman Old Style"/>
          <w:color w:val="000000"/>
        </w:rPr>
        <w:t xml:space="preserve"> a letter of offer in Form VIII set out in the Second Schedule to the applicant stipulating the conditions of the offer.</w:t>
      </w:r>
    </w:p>
    <w:p w:rsidR="00FD4C69" w:rsidRDefault="00FD4C69" w:rsidP="00F940B5">
      <w:pPr>
        <w:jc w:val="both"/>
        <w:rPr>
          <w:rFonts w:ascii="Bookman Old Style" w:hAnsi="Bookman Old Style"/>
          <w:color w:val="000000"/>
        </w:rPr>
      </w:pPr>
    </w:p>
    <w:p w:rsidR="00FD4C69" w:rsidRDefault="00FD4C69" w:rsidP="00F940B5">
      <w:pPr>
        <w:jc w:val="both"/>
        <w:rPr>
          <w:rFonts w:ascii="Bookman Old Style" w:hAnsi="Bookman Old Style"/>
          <w:color w:val="000000"/>
        </w:rPr>
      </w:pPr>
    </w:p>
    <w:p w:rsidR="00FD4C69" w:rsidRDefault="00FD4C69" w:rsidP="00F940B5">
      <w:pPr>
        <w:jc w:val="both"/>
        <w:rPr>
          <w:rFonts w:ascii="Bookman Old Style" w:hAnsi="Bookman Old Style"/>
          <w:color w:val="000000"/>
        </w:rPr>
      </w:pP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(2)A letter of offer issued under sub-regulation (1</w:t>
      </w:r>
      <w:r w:rsidR="00FD4C69">
        <w:rPr>
          <w:rFonts w:ascii="Bookman Old Style" w:hAnsi="Bookman Old Style"/>
          <w:color w:val="000000"/>
        </w:rPr>
        <w:t>) shall</w:t>
      </w:r>
      <w:r>
        <w:rPr>
          <w:rFonts w:ascii="Bookman Old Style" w:hAnsi="Bookman Old Style"/>
          <w:color w:val="000000"/>
        </w:rPr>
        <w:t xml:space="preserve"> be valid for a period of thirty days which period commences from the date of notification.</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(3)Where an applicant accepts the offer referred to in sub-regulation (1), the Mining Licensing Committee shall grant the applicant the </w:t>
      </w:r>
      <w:proofErr w:type="spellStart"/>
      <w:r>
        <w:rPr>
          <w:rFonts w:ascii="Bookman Old Style" w:hAnsi="Bookman Old Style"/>
          <w:color w:val="000000"/>
        </w:rPr>
        <w:t>licence</w:t>
      </w:r>
      <w:proofErr w:type="spellEnd"/>
      <w:r>
        <w:rPr>
          <w:rFonts w:ascii="Bookman Old Style" w:hAnsi="Bookman Old Style"/>
          <w:color w:val="000000"/>
        </w:rPr>
        <w:t>.</w:t>
      </w:r>
    </w:p>
    <w:p w:rsidR="0088651D" w:rsidRDefault="0088651D" w:rsidP="00F940B5">
      <w:pPr>
        <w:jc w:val="both"/>
      </w:pPr>
    </w:p>
    <w:p w:rsidR="001C69BC" w:rsidRPr="0088651D" w:rsidRDefault="001049AF" w:rsidP="00F940B5">
      <w:pPr>
        <w:jc w:val="both"/>
        <w:rPr>
          <w:sz w:val="32"/>
          <w:szCs w:val="32"/>
        </w:rPr>
      </w:pPr>
      <w:r w:rsidRPr="0088651D">
        <w:rPr>
          <w:rFonts w:ascii="Bookman Old Style" w:hAnsi="Bookman Old Style"/>
          <w:color w:val="000000"/>
          <w:sz w:val="32"/>
          <w:szCs w:val="32"/>
        </w:rPr>
        <w:t>Notice of rejection of application by</w:t>
      </w: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Director of Mining Cadastre</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16</w:t>
      </w:r>
      <w:proofErr w:type="gramStart"/>
      <w:r>
        <w:rPr>
          <w:rFonts w:ascii="Bookman Old Style" w:hAnsi="Bookman Old Style"/>
          <w:color w:val="000000"/>
        </w:rPr>
        <w:t>.The</w:t>
      </w:r>
      <w:proofErr w:type="gramEnd"/>
      <w:r>
        <w:rPr>
          <w:rFonts w:ascii="Bookman Old Style" w:hAnsi="Bookman Old Style"/>
          <w:color w:val="000000"/>
        </w:rPr>
        <w:t xml:space="preserve"> Director of Mining Cadastre shall where the Mining Licensing Committee as the case may be rejects an application for a mining right or Mineral Processing </w:t>
      </w:r>
      <w:proofErr w:type="spellStart"/>
      <w:r>
        <w:rPr>
          <w:rFonts w:ascii="Bookman Old Style" w:hAnsi="Bookman Old Style"/>
          <w:color w:val="000000"/>
        </w:rPr>
        <w:t>Licence</w:t>
      </w:r>
      <w:proofErr w:type="spellEnd"/>
      <w:r>
        <w:rPr>
          <w:rFonts w:ascii="Bookman Old Style" w:hAnsi="Bookman Old Style"/>
          <w:color w:val="000000"/>
        </w:rPr>
        <w:t>, inform the applicant of the rejection in Form IX set out in the Second Schedule.</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Grant of mining right or non-mining rights</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17</w:t>
      </w:r>
      <w:proofErr w:type="gramStart"/>
      <w:r>
        <w:rPr>
          <w:rFonts w:ascii="Bookman Old Style" w:hAnsi="Bookman Old Style"/>
          <w:color w:val="000000"/>
        </w:rPr>
        <w:t>.(</w:t>
      </w:r>
      <w:proofErr w:type="gramEnd"/>
      <w:r>
        <w:rPr>
          <w:rFonts w:ascii="Bookman Old Style" w:hAnsi="Bookman Old Style"/>
          <w:color w:val="000000"/>
        </w:rPr>
        <w:t>1)A grant of a mining right or non-mining right shall be in the appropriate form set out in</w:t>
      </w:r>
      <w:r w:rsidR="00FD4C69">
        <w:rPr>
          <w:rFonts w:ascii="Bookman Old Style" w:hAnsi="Bookman Old Style"/>
          <w:color w:val="000000"/>
        </w:rPr>
        <w:t xml:space="preserve"> </w:t>
      </w:r>
      <w:r>
        <w:rPr>
          <w:rFonts w:ascii="Bookman Old Style" w:hAnsi="Bookman Old Style"/>
          <w:color w:val="000000"/>
        </w:rPr>
        <w:t xml:space="preserve">the Third Schedule. </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(2)A grant of a certificate, permit or </w:t>
      </w:r>
      <w:proofErr w:type="spellStart"/>
      <w:r>
        <w:rPr>
          <w:rFonts w:ascii="Bookman Old Style" w:hAnsi="Bookman Old Style"/>
          <w:color w:val="000000"/>
        </w:rPr>
        <w:t>authorisation</w:t>
      </w:r>
      <w:proofErr w:type="spellEnd"/>
      <w:r>
        <w:rPr>
          <w:rFonts w:ascii="Bookman Old Style" w:hAnsi="Bookman Old Style"/>
          <w:color w:val="000000"/>
        </w:rPr>
        <w:t xml:space="preserve"> shall be in the appropriate form set out in the Third Schedule.</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(3)The terms and conditions of a </w:t>
      </w:r>
      <w:proofErr w:type="spellStart"/>
      <w:r>
        <w:rPr>
          <w:rFonts w:ascii="Bookman Old Style" w:hAnsi="Bookman Old Style"/>
          <w:color w:val="000000"/>
        </w:rPr>
        <w:t>licence</w:t>
      </w:r>
      <w:proofErr w:type="spellEnd"/>
      <w:r>
        <w:rPr>
          <w:rFonts w:ascii="Bookman Old Style" w:hAnsi="Bookman Old Style"/>
          <w:color w:val="000000"/>
        </w:rPr>
        <w:t xml:space="preserve">, certificate, permit or </w:t>
      </w:r>
      <w:proofErr w:type="spellStart"/>
      <w:r>
        <w:rPr>
          <w:rFonts w:ascii="Bookman Old Style" w:hAnsi="Bookman Old Style"/>
          <w:color w:val="000000"/>
        </w:rPr>
        <w:t>authorisation</w:t>
      </w:r>
      <w:proofErr w:type="spellEnd"/>
      <w:r>
        <w:rPr>
          <w:rFonts w:ascii="Bookman Old Style" w:hAnsi="Bookman Old Style"/>
          <w:color w:val="000000"/>
        </w:rPr>
        <w:t>, as the case may be, are as set out in the Fourth Schedule.</w:t>
      </w:r>
    </w:p>
    <w:p w:rsidR="0088651D" w:rsidRDefault="0088651D" w:rsidP="00F940B5">
      <w:pPr>
        <w:jc w:val="both"/>
      </w:pPr>
    </w:p>
    <w:p w:rsidR="001C69BC" w:rsidRPr="0088651D" w:rsidRDefault="001049AF" w:rsidP="00F940B5">
      <w:pPr>
        <w:jc w:val="both"/>
        <w:rPr>
          <w:sz w:val="32"/>
          <w:szCs w:val="32"/>
        </w:rPr>
      </w:pPr>
      <w:r w:rsidRPr="0088651D">
        <w:rPr>
          <w:rFonts w:ascii="Bookman Old Style" w:hAnsi="Bookman Old Style"/>
          <w:color w:val="000000"/>
          <w:sz w:val="32"/>
          <w:szCs w:val="32"/>
        </w:rPr>
        <w:t xml:space="preserve">Amendment of </w:t>
      </w:r>
      <w:proofErr w:type="spellStart"/>
      <w:r w:rsidRPr="0088651D">
        <w:rPr>
          <w:rFonts w:ascii="Bookman Old Style" w:hAnsi="Bookman Old Style"/>
          <w:color w:val="000000"/>
          <w:sz w:val="32"/>
          <w:szCs w:val="32"/>
        </w:rPr>
        <w:t>licence</w:t>
      </w:r>
      <w:proofErr w:type="spellEnd"/>
    </w:p>
    <w:p w:rsidR="001C69BC" w:rsidRDefault="001C69BC" w:rsidP="00F940B5">
      <w:pPr>
        <w:jc w:val="both"/>
      </w:pPr>
    </w:p>
    <w:p w:rsidR="001C69BC" w:rsidRDefault="001049AF" w:rsidP="00F940B5">
      <w:pPr>
        <w:jc w:val="both"/>
      </w:pPr>
      <w:r>
        <w:rPr>
          <w:rFonts w:ascii="Bookman Old Style" w:hAnsi="Bookman Old Style"/>
          <w:color w:val="000000"/>
        </w:rPr>
        <w:t xml:space="preserve">18. (1) </w:t>
      </w:r>
      <w:proofErr w:type="gramStart"/>
      <w:r>
        <w:rPr>
          <w:rFonts w:ascii="Bookman Old Style" w:hAnsi="Bookman Old Style"/>
          <w:color w:val="000000"/>
        </w:rPr>
        <w:t>An</w:t>
      </w:r>
      <w:proofErr w:type="gramEnd"/>
      <w:r>
        <w:rPr>
          <w:rFonts w:ascii="Bookman Old Style" w:hAnsi="Bookman Old Style"/>
          <w:color w:val="000000"/>
        </w:rPr>
        <w:t xml:space="preserve"> application to amend a mining</w:t>
      </w:r>
      <w:r w:rsidR="00FD4C69">
        <w:rPr>
          <w:rFonts w:ascii="Bookman Old Style" w:hAnsi="Bookman Old Style"/>
          <w:color w:val="000000"/>
        </w:rPr>
        <w:t xml:space="preserve"> </w:t>
      </w:r>
      <w:r>
        <w:rPr>
          <w:rFonts w:ascii="Bookman Old Style" w:hAnsi="Bookman Old Style"/>
          <w:color w:val="000000"/>
        </w:rPr>
        <w:t>right or non-mining right shall, upon payment of the fees set out in the First Schedule, be made to the</w:t>
      </w:r>
    </w:p>
    <w:p w:rsidR="001C69BC" w:rsidRDefault="001C69BC"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S.I. No. 85 of 2008</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Director of Mining Cadastre in Form XI set out in the Fifth Schedule. </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 Where the application for amendment</w:t>
      </w:r>
      <w:r w:rsidR="00FD4C69">
        <w:rPr>
          <w:rFonts w:ascii="Bookman Old Style" w:hAnsi="Bookman Old Style"/>
          <w:color w:val="000000"/>
        </w:rPr>
        <w:t xml:space="preserve"> </w:t>
      </w:r>
      <w:r>
        <w:rPr>
          <w:rFonts w:ascii="Bookman Old Style" w:hAnsi="Bookman Old Style"/>
          <w:color w:val="000000"/>
        </w:rPr>
        <w:t xml:space="preserve">relates to the inclusion of minerals </w:t>
      </w:r>
      <w:r w:rsidR="00FD4C69">
        <w:rPr>
          <w:rFonts w:ascii="Bookman Old Style" w:hAnsi="Bookman Old Style"/>
          <w:color w:val="000000"/>
        </w:rPr>
        <w:t>–</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(a)for a mining right or mineral processing </w:t>
      </w:r>
      <w:proofErr w:type="spellStart"/>
      <w:r>
        <w:rPr>
          <w:rFonts w:ascii="Bookman Old Style" w:hAnsi="Bookman Old Style"/>
          <w:color w:val="000000"/>
        </w:rPr>
        <w:t>licence</w:t>
      </w:r>
      <w:proofErr w:type="spellEnd"/>
      <w:r>
        <w:rPr>
          <w:rFonts w:ascii="Bookman Old Style" w:hAnsi="Bookman Old Style"/>
          <w:color w:val="000000"/>
        </w:rPr>
        <w:t xml:space="preserve">, the application shall include a </w:t>
      </w:r>
      <w:proofErr w:type="spellStart"/>
      <w:r>
        <w:rPr>
          <w:rFonts w:ascii="Bookman Old Style" w:hAnsi="Bookman Old Style"/>
          <w:color w:val="000000"/>
        </w:rPr>
        <w:t>programme</w:t>
      </w:r>
      <w:proofErr w:type="spellEnd"/>
      <w:r>
        <w:rPr>
          <w:rFonts w:ascii="Bookman Old Style" w:hAnsi="Bookman Old Style"/>
          <w:color w:val="000000"/>
        </w:rPr>
        <w:t xml:space="preserve"> of operations for the additional minerals approved by the Director of Mines or Director of Geological Survey, as the case maybe; or</w:t>
      </w:r>
    </w:p>
    <w:p w:rsidR="00FD4C69" w:rsidRDefault="00FD4C69" w:rsidP="00F940B5">
      <w:pPr>
        <w:jc w:val="both"/>
      </w:pPr>
    </w:p>
    <w:p w:rsidR="001C69BC" w:rsidRDefault="001049AF" w:rsidP="00F940B5">
      <w:pPr>
        <w:jc w:val="both"/>
      </w:pPr>
      <w:r>
        <w:rPr>
          <w:rFonts w:ascii="Bookman Old Style" w:hAnsi="Bookman Old Style"/>
          <w:color w:val="000000"/>
        </w:rPr>
        <w:t>(b</w:t>
      </w:r>
      <w:proofErr w:type="gramStart"/>
      <w:r>
        <w:rPr>
          <w:rFonts w:ascii="Bookman Old Style" w:hAnsi="Bookman Old Style"/>
          <w:color w:val="000000"/>
        </w:rPr>
        <w:t>)which</w:t>
      </w:r>
      <w:proofErr w:type="gramEnd"/>
      <w:r>
        <w:rPr>
          <w:rFonts w:ascii="Bookman Old Style" w:hAnsi="Bookman Old Style"/>
          <w:color w:val="000000"/>
        </w:rPr>
        <w:t xml:space="preserve"> are radioactive minerals, the holder of a mining right or mineral processing </w:t>
      </w:r>
      <w:proofErr w:type="spellStart"/>
      <w:r>
        <w:rPr>
          <w:rFonts w:ascii="Bookman Old Style" w:hAnsi="Bookman Old Style"/>
          <w:color w:val="000000"/>
        </w:rPr>
        <w:t>licence</w:t>
      </w:r>
      <w:proofErr w:type="spellEnd"/>
      <w:r>
        <w:rPr>
          <w:rFonts w:ascii="Bookman Old Style" w:hAnsi="Bookman Old Style"/>
          <w:color w:val="000000"/>
        </w:rPr>
        <w:t xml:space="preserve"> shall comply with the requirements of the Act and the Mines and Minerals Development (Prospecting, Mining, and Milling of Uranium Ore and other Radioactive Mineral Ores) Regulations, 2008.</w:t>
      </w:r>
    </w:p>
    <w:p w:rsidR="001C69BC" w:rsidRPr="00FD4C69" w:rsidRDefault="001049AF" w:rsidP="00F940B5">
      <w:pPr>
        <w:jc w:val="both"/>
        <w:rPr>
          <w:rFonts w:ascii="Bookman Old Style" w:hAnsi="Bookman Old Style"/>
          <w:color w:val="000000"/>
          <w:sz w:val="32"/>
          <w:szCs w:val="32"/>
        </w:rPr>
      </w:pPr>
      <w:r w:rsidRPr="00FD4C69">
        <w:rPr>
          <w:rFonts w:ascii="Bookman Old Style" w:hAnsi="Bookman Old Style"/>
          <w:color w:val="000000"/>
          <w:sz w:val="32"/>
          <w:szCs w:val="32"/>
        </w:rPr>
        <w:t>Change in particulars of holder</w:t>
      </w:r>
    </w:p>
    <w:p w:rsidR="00FD4C69" w:rsidRDefault="00FD4C69" w:rsidP="00F940B5">
      <w:pPr>
        <w:jc w:val="both"/>
      </w:pPr>
    </w:p>
    <w:p w:rsidR="001C69BC" w:rsidRDefault="001049AF" w:rsidP="00F940B5">
      <w:pPr>
        <w:jc w:val="both"/>
      </w:pPr>
      <w:r>
        <w:rPr>
          <w:rFonts w:ascii="Bookman Old Style" w:hAnsi="Bookman Old Style"/>
          <w:color w:val="000000"/>
        </w:rPr>
        <w:t>19</w:t>
      </w:r>
      <w:proofErr w:type="gramStart"/>
      <w:r>
        <w:rPr>
          <w:rFonts w:ascii="Bookman Old Style" w:hAnsi="Bookman Old Style"/>
          <w:color w:val="000000"/>
        </w:rPr>
        <w:t>.A</w:t>
      </w:r>
      <w:proofErr w:type="gramEnd"/>
      <w:r>
        <w:rPr>
          <w:rFonts w:ascii="Bookman Old Style" w:hAnsi="Bookman Old Style"/>
          <w:color w:val="000000"/>
        </w:rPr>
        <w:t xml:space="preserve"> holder shall inform the Mining Cadastre Office of any change in the particulars of the holder in  Form XII set out in the Fifth Schedule.</w:t>
      </w:r>
    </w:p>
    <w:p w:rsidR="001C69BC" w:rsidRDefault="001C69BC" w:rsidP="00F940B5">
      <w:pPr>
        <w:jc w:val="both"/>
      </w:pPr>
    </w:p>
    <w:p w:rsidR="0088651D" w:rsidRDefault="0088651D" w:rsidP="00F940B5">
      <w:pPr>
        <w:jc w:val="both"/>
      </w:pPr>
    </w:p>
    <w:p w:rsidR="0088651D" w:rsidRDefault="0088651D" w:rsidP="00F940B5">
      <w:pPr>
        <w:jc w:val="both"/>
      </w:pPr>
    </w:p>
    <w:p w:rsidR="001C69BC" w:rsidRPr="00FD4C69" w:rsidRDefault="001049AF" w:rsidP="00FD4C69">
      <w:pPr>
        <w:jc w:val="center"/>
      </w:pPr>
      <w:r w:rsidRPr="00FD4C69">
        <w:rPr>
          <w:rFonts w:ascii="Bookman Old Style" w:hAnsi="Bookman Old Style"/>
          <w:color w:val="000000"/>
        </w:rPr>
        <w:t>PART III</w:t>
      </w:r>
    </w:p>
    <w:p w:rsidR="001C69BC" w:rsidRPr="00FD4C69" w:rsidRDefault="001049AF" w:rsidP="00FD4C69">
      <w:pPr>
        <w:jc w:val="center"/>
        <w:rPr>
          <w:rFonts w:ascii="Bookman Old Style" w:hAnsi="Bookman Old Style"/>
          <w:color w:val="000000"/>
        </w:rPr>
      </w:pPr>
      <w:r w:rsidRPr="00FD4C69">
        <w:rPr>
          <w:rFonts w:ascii="Bookman Old Style" w:hAnsi="Bookman Old Style"/>
          <w:color w:val="000000"/>
        </w:rPr>
        <w:t>RENEWALOF MINING RIGHT AND MINERAL PROCESSING LICENCE</w:t>
      </w:r>
    </w:p>
    <w:p w:rsidR="0088651D" w:rsidRDefault="0088651D" w:rsidP="00F940B5">
      <w:pPr>
        <w:jc w:val="both"/>
        <w:rPr>
          <w:rFonts w:ascii="Bookman Old Style" w:hAnsi="Bookman Old Style"/>
          <w:color w:val="000000"/>
        </w:rPr>
      </w:pPr>
    </w:p>
    <w:p w:rsidR="0088651D" w:rsidRP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Application for renewal of mining or non-mining right</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20</w:t>
      </w:r>
      <w:proofErr w:type="gramStart"/>
      <w:r>
        <w:rPr>
          <w:rFonts w:ascii="Bookman Old Style" w:hAnsi="Bookman Old Style"/>
          <w:color w:val="000000"/>
        </w:rPr>
        <w:t>.(</w:t>
      </w:r>
      <w:proofErr w:type="gramEnd"/>
      <w:r>
        <w:rPr>
          <w:rFonts w:ascii="Bookman Old Style" w:hAnsi="Bookman Old Style"/>
          <w:color w:val="000000"/>
        </w:rPr>
        <w:t>1)An application for renewal of a</w:t>
      </w:r>
      <w:r w:rsidR="00FD4C69">
        <w:rPr>
          <w:rFonts w:ascii="Bookman Old Style" w:hAnsi="Bookman Old Style"/>
          <w:color w:val="000000"/>
        </w:rPr>
        <w:t xml:space="preserve"> </w:t>
      </w:r>
      <w:r>
        <w:rPr>
          <w:rFonts w:ascii="Bookman Old Style" w:hAnsi="Bookman Old Style"/>
          <w:color w:val="000000"/>
        </w:rPr>
        <w:t xml:space="preserve">mining right or mineral processing </w:t>
      </w:r>
      <w:proofErr w:type="spellStart"/>
      <w:r>
        <w:rPr>
          <w:rFonts w:ascii="Bookman Old Style" w:hAnsi="Bookman Old Style"/>
          <w:color w:val="000000"/>
        </w:rPr>
        <w:t>licence</w:t>
      </w:r>
      <w:proofErr w:type="spellEnd"/>
      <w:r>
        <w:rPr>
          <w:rFonts w:ascii="Bookman Old Style" w:hAnsi="Bookman Old Style"/>
          <w:color w:val="000000"/>
        </w:rPr>
        <w:t xml:space="preserve"> shall be made </w:t>
      </w:r>
      <w:r w:rsidR="00FD4C69">
        <w:rPr>
          <w:rFonts w:ascii="Bookman Old Style" w:hAnsi="Bookman Old Style"/>
          <w:color w:val="000000"/>
        </w:rPr>
        <w:t>–</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(a</w:t>
      </w:r>
      <w:proofErr w:type="gramStart"/>
      <w:r>
        <w:rPr>
          <w:rFonts w:ascii="Bookman Old Style" w:hAnsi="Bookman Old Style"/>
          <w:color w:val="000000"/>
        </w:rPr>
        <w:t>)for</w:t>
      </w:r>
      <w:proofErr w:type="gramEnd"/>
      <w:r>
        <w:rPr>
          <w:rFonts w:ascii="Bookman Old Style" w:hAnsi="Bookman Old Style"/>
          <w:color w:val="000000"/>
        </w:rPr>
        <w:t xml:space="preserve"> an exploration </w:t>
      </w:r>
      <w:proofErr w:type="spellStart"/>
      <w:r>
        <w:rPr>
          <w:rFonts w:ascii="Bookman Old Style" w:hAnsi="Bookman Old Style"/>
          <w:color w:val="000000"/>
        </w:rPr>
        <w:t>licence</w:t>
      </w:r>
      <w:proofErr w:type="spellEnd"/>
      <w:r>
        <w:rPr>
          <w:rFonts w:ascii="Bookman Old Style" w:hAnsi="Bookman Old Style"/>
          <w:color w:val="000000"/>
        </w:rPr>
        <w:t xml:space="preserve">, six months before the expiry of the </w:t>
      </w:r>
      <w:proofErr w:type="spellStart"/>
      <w:r>
        <w:rPr>
          <w:rFonts w:ascii="Bookman Old Style" w:hAnsi="Bookman Old Style"/>
          <w:color w:val="000000"/>
        </w:rPr>
        <w:t>licence</w:t>
      </w:r>
      <w:proofErr w:type="spellEnd"/>
      <w:r>
        <w:rPr>
          <w:rFonts w:ascii="Bookman Old Style" w:hAnsi="Bookman Old Style"/>
          <w:color w:val="000000"/>
        </w:rPr>
        <w:t>;</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(b</w:t>
      </w:r>
      <w:proofErr w:type="gramStart"/>
      <w:r>
        <w:rPr>
          <w:rFonts w:ascii="Bookman Old Style" w:hAnsi="Bookman Old Style"/>
          <w:color w:val="000000"/>
        </w:rPr>
        <w:t>)for</w:t>
      </w:r>
      <w:proofErr w:type="gramEnd"/>
      <w:r>
        <w:rPr>
          <w:rFonts w:ascii="Bookman Old Style" w:hAnsi="Bookman Old Style"/>
          <w:color w:val="000000"/>
        </w:rPr>
        <w:t xml:space="preserve"> a mining </w:t>
      </w:r>
      <w:proofErr w:type="spellStart"/>
      <w:r>
        <w:rPr>
          <w:rFonts w:ascii="Bookman Old Style" w:hAnsi="Bookman Old Style"/>
          <w:color w:val="000000"/>
        </w:rPr>
        <w:t>licence</w:t>
      </w:r>
      <w:proofErr w:type="spellEnd"/>
      <w:r>
        <w:rPr>
          <w:rFonts w:ascii="Bookman Old Style" w:hAnsi="Bookman Old Style"/>
          <w:color w:val="000000"/>
        </w:rPr>
        <w:t xml:space="preserve">, in the case of </w:t>
      </w:r>
      <w:r w:rsidR="00FD4C69">
        <w:rPr>
          <w:rFonts w:ascii="Bookman Old Style" w:hAnsi="Bookman Old Style"/>
          <w:color w:val="000000"/>
        </w:rPr>
        <w:t>–</w:t>
      </w:r>
    </w:p>
    <w:p w:rsidR="00FD4C69" w:rsidRDefault="00FD4C69" w:rsidP="00F940B5">
      <w:pPr>
        <w:jc w:val="both"/>
      </w:pPr>
    </w:p>
    <w:p w:rsidR="00FD4C69" w:rsidRDefault="001049AF" w:rsidP="00F940B5">
      <w:pPr>
        <w:jc w:val="both"/>
        <w:rPr>
          <w:rFonts w:ascii="Bookman Old Style" w:hAnsi="Bookman Old Style"/>
          <w:color w:val="000000"/>
        </w:rPr>
      </w:pPr>
      <w:r>
        <w:rPr>
          <w:rFonts w:ascii="Bookman Old Style" w:hAnsi="Bookman Old Style"/>
          <w:color w:val="000000"/>
        </w:rPr>
        <w:t>(</w:t>
      </w:r>
      <w:proofErr w:type="spellStart"/>
      <w:r>
        <w:rPr>
          <w:rFonts w:ascii="Bookman Old Style" w:hAnsi="Bookman Old Style"/>
          <w:color w:val="000000"/>
        </w:rPr>
        <w:t>i</w:t>
      </w:r>
      <w:proofErr w:type="spellEnd"/>
      <w:proofErr w:type="gramStart"/>
      <w:r>
        <w:rPr>
          <w:rFonts w:ascii="Bookman Old Style" w:hAnsi="Bookman Old Style"/>
          <w:color w:val="000000"/>
        </w:rPr>
        <w:t>)artisanal</w:t>
      </w:r>
      <w:proofErr w:type="gramEnd"/>
      <w:r>
        <w:rPr>
          <w:rFonts w:ascii="Bookman Old Style" w:hAnsi="Bookman Old Style"/>
          <w:color w:val="000000"/>
        </w:rPr>
        <w:t xml:space="preserve"> mining, three months before the expiry of the </w:t>
      </w:r>
      <w:proofErr w:type="spellStart"/>
      <w:r>
        <w:rPr>
          <w:rFonts w:ascii="Bookman Old Style" w:hAnsi="Bookman Old Style"/>
          <w:color w:val="000000"/>
        </w:rPr>
        <w:t>licence</w:t>
      </w:r>
      <w:proofErr w:type="spellEnd"/>
      <w:r>
        <w:rPr>
          <w:rFonts w:ascii="Bookman Old Style" w:hAnsi="Bookman Old Style"/>
          <w:color w:val="000000"/>
        </w:rPr>
        <w:t>;</w:t>
      </w:r>
    </w:p>
    <w:p w:rsidR="001C69BC" w:rsidRDefault="001049AF" w:rsidP="00F940B5">
      <w:pPr>
        <w:jc w:val="both"/>
      </w:pPr>
      <w:r>
        <w:rPr>
          <w:rFonts w:ascii="Bookman Old Style" w:hAnsi="Bookman Old Style"/>
          <w:color w:val="000000"/>
        </w:rPr>
        <w:t xml:space="preserve"> </w:t>
      </w:r>
    </w:p>
    <w:p w:rsidR="001C69BC" w:rsidRDefault="001049AF" w:rsidP="00F940B5">
      <w:pPr>
        <w:jc w:val="both"/>
        <w:rPr>
          <w:rFonts w:ascii="Bookman Old Style" w:hAnsi="Bookman Old Style"/>
          <w:color w:val="000000"/>
        </w:rPr>
      </w:pPr>
      <w:r>
        <w:rPr>
          <w:rFonts w:ascii="Bookman Old Style" w:hAnsi="Bookman Old Style"/>
          <w:color w:val="000000"/>
        </w:rPr>
        <w:t>(ii</w:t>
      </w:r>
      <w:proofErr w:type="gramStart"/>
      <w:r>
        <w:rPr>
          <w:rFonts w:ascii="Bookman Old Style" w:hAnsi="Bookman Old Style"/>
          <w:color w:val="000000"/>
        </w:rPr>
        <w:t>)small</w:t>
      </w:r>
      <w:proofErr w:type="gramEnd"/>
      <w:r>
        <w:rPr>
          <w:rFonts w:ascii="Bookman Old Style" w:hAnsi="Bookman Old Style"/>
          <w:color w:val="000000"/>
        </w:rPr>
        <w:t xml:space="preserve">-scale mining, six months before the expiry of the </w:t>
      </w:r>
      <w:proofErr w:type="spellStart"/>
      <w:r>
        <w:rPr>
          <w:rFonts w:ascii="Bookman Old Style" w:hAnsi="Bookman Old Style"/>
          <w:color w:val="000000"/>
        </w:rPr>
        <w:t>licence</w:t>
      </w:r>
      <w:proofErr w:type="spellEnd"/>
      <w:r>
        <w:rPr>
          <w:rFonts w:ascii="Bookman Old Style" w:hAnsi="Bookman Old Style"/>
          <w:color w:val="000000"/>
        </w:rPr>
        <w:t>; and</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(iii</w:t>
      </w:r>
      <w:proofErr w:type="gramStart"/>
      <w:r>
        <w:rPr>
          <w:rFonts w:ascii="Bookman Old Style" w:hAnsi="Bookman Old Style"/>
          <w:color w:val="000000"/>
        </w:rPr>
        <w:t>)large</w:t>
      </w:r>
      <w:proofErr w:type="gramEnd"/>
      <w:r>
        <w:rPr>
          <w:rFonts w:ascii="Bookman Old Style" w:hAnsi="Bookman Old Style"/>
          <w:color w:val="000000"/>
        </w:rPr>
        <w:t xml:space="preserve">-scale mining, one year before the expiry of the </w:t>
      </w:r>
      <w:proofErr w:type="spellStart"/>
      <w:r>
        <w:rPr>
          <w:rFonts w:ascii="Bookman Old Style" w:hAnsi="Bookman Old Style"/>
          <w:color w:val="000000"/>
        </w:rPr>
        <w:t>licence</w:t>
      </w:r>
      <w:proofErr w:type="spellEnd"/>
      <w:r>
        <w:rPr>
          <w:rFonts w:ascii="Bookman Old Style" w:hAnsi="Bookman Old Style"/>
          <w:color w:val="000000"/>
        </w:rPr>
        <w:t>; and</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(c</w:t>
      </w:r>
      <w:proofErr w:type="gramStart"/>
      <w:r>
        <w:rPr>
          <w:rFonts w:ascii="Bookman Old Style" w:hAnsi="Bookman Old Style"/>
          <w:color w:val="000000"/>
        </w:rPr>
        <w:t>)for</w:t>
      </w:r>
      <w:proofErr w:type="gramEnd"/>
      <w:r>
        <w:rPr>
          <w:rFonts w:ascii="Bookman Old Style" w:hAnsi="Bookman Old Style"/>
          <w:color w:val="000000"/>
        </w:rPr>
        <w:t xml:space="preserve"> a mineral processing </w:t>
      </w:r>
      <w:proofErr w:type="spellStart"/>
      <w:r>
        <w:rPr>
          <w:rFonts w:ascii="Bookman Old Style" w:hAnsi="Bookman Old Style"/>
          <w:color w:val="000000"/>
        </w:rPr>
        <w:t>licence</w:t>
      </w:r>
      <w:proofErr w:type="spellEnd"/>
      <w:r>
        <w:rPr>
          <w:rFonts w:ascii="Bookman Old Style" w:hAnsi="Bookman Old Style"/>
          <w:color w:val="000000"/>
        </w:rPr>
        <w:t xml:space="preserve">, one year before the expiry of the </w:t>
      </w:r>
      <w:proofErr w:type="spellStart"/>
      <w:r>
        <w:rPr>
          <w:rFonts w:ascii="Bookman Old Style" w:hAnsi="Bookman Old Style"/>
          <w:color w:val="000000"/>
        </w:rPr>
        <w:t>licence</w:t>
      </w:r>
      <w:proofErr w:type="spellEnd"/>
      <w:r>
        <w:rPr>
          <w:rFonts w:ascii="Bookman Old Style" w:hAnsi="Bookman Old Style"/>
          <w:color w:val="000000"/>
        </w:rPr>
        <w:t>.</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(2)A holder who makes an application for</w:t>
      </w:r>
      <w:r w:rsidR="00FD4C69">
        <w:rPr>
          <w:rFonts w:ascii="Bookman Old Style" w:hAnsi="Bookman Old Style"/>
          <w:color w:val="000000"/>
        </w:rPr>
        <w:t xml:space="preserve"> </w:t>
      </w:r>
      <w:r>
        <w:rPr>
          <w:rFonts w:ascii="Bookman Old Style" w:hAnsi="Bookman Old Style"/>
          <w:color w:val="000000"/>
        </w:rPr>
        <w:t xml:space="preserve">renewal of a mining right or mineral processing </w:t>
      </w:r>
      <w:proofErr w:type="spellStart"/>
      <w:r>
        <w:rPr>
          <w:rFonts w:ascii="Bookman Old Style" w:hAnsi="Bookman Old Style"/>
          <w:color w:val="000000"/>
        </w:rPr>
        <w:t>licence</w:t>
      </w:r>
      <w:proofErr w:type="spellEnd"/>
      <w:r>
        <w:rPr>
          <w:rFonts w:ascii="Bookman Old Style" w:hAnsi="Bookman Old Style"/>
          <w:color w:val="000000"/>
        </w:rPr>
        <w:t xml:space="preserve"> after the periods stipulated in sub-regulation (1) and before the date of expiry shall pay a fine of five hundred penalty units for each day that the holder is in default.  </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(3)An application for renewal of a mining right</w:t>
      </w:r>
      <w:r w:rsidR="00FD4C69">
        <w:rPr>
          <w:rFonts w:ascii="Bookman Old Style" w:hAnsi="Bookman Old Style"/>
          <w:color w:val="000000"/>
        </w:rPr>
        <w:t xml:space="preserve"> </w:t>
      </w:r>
      <w:r>
        <w:rPr>
          <w:rFonts w:ascii="Bookman Old Style" w:hAnsi="Bookman Old Style"/>
          <w:color w:val="000000"/>
        </w:rPr>
        <w:t>shall be in Form XIII set out in the Fifth Schedule.</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(4)An application for renewal of a mining right in respect of radioactive minerals shall be in Form XIV set out in the Fifth Schedule.</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(5)An application for renewal of a mineral processing </w:t>
      </w:r>
      <w:proofErr w:type="spellStart"/>
      <w:r>
        <w:rPr>
          <w:rFonts w:ascii="Bookman Old Style" w:hAnsi="Bookman Old Style"/>
          <w:color w:val="000000"/>
        </w:rPr>
        <w:t>licence</w:t>
      </w:r>
      <w:proofErr w:type="spellEnd"/>
      <w:r>
        <w:rPr>
          <w:rFonts w:ascii="Bookman Old Style" w:hAnsi="Bookman Old Style"/>
          <w:color w:val="000000"/>
        </w:rPr>
        <w:t xml:space="preserve"> shall be in Form XV set out </w:t>
      </w:r>
      <w:r w:rsidR="00FD4C69">
        <w:rPr>
          <w:rFonts w:ascii="Bookman Old Style" w:hAnsi="Bookman Old Style"/>
          <w:color w:val="000000"/>
        </w:rPr>
        <w:t>in the</w:t>
      </w:r>
      <w:r>
        <w:rPr>
          <w:rFonts w:ascii="Bookman Old Style" w:hAnsi="Bookman Old Style"/>
          <w:color w:val="000000"/>
        </w:rPr>
        <w:t xml:space="preserve"> Fifth Schedule.</w:t>
      </w:r>
    </w:p>
    <w:p w:rsidR="0088651D" w:rsidRDefault="0088651D" w:rsidP="00F940B5">
      <w:pPr>
        <w:jc w:val="both"/>
      </w:pPr>
    </w:p>
    <w:p w:rsidR="00FD4C69" w:rsidRDefault="00FD4C69" w:rsidP="00F940B5">
      <w:pPr>
        <w:jc w:val="both"/>
      </w:pPr>
    </w:p>
    <w:p w:rsidR="00FD4C69" w:rsidRDefault="00FD4C69" w:rsidP="00F940B5">
      <w:pPr>
        <w:jc w:val="both"/>
      </w:pPr>
    </w:p>
    <w:p w:rsidR="00FD4C69" w:rsidRDefault="00FD4C69" w:rsidP="00F940B5">
      <w:pPr>
        <w:jc w:val="both"/>
      </w:pPr>
    </w:p>
    <w:p w:rsidR="00FD4C69" w:rsidRDefault="00FD4C69" w:rsidP="00F940B5">
      <w:pPr>
        <w:jc w:val="both"/>
      </w:pPr>
    </w:p>
    <w:p w:rsidR="0088651D"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Application polygon for renewal   </w:t>
      </w:r>
    </w:p>
    <w:p w:rsidR="001C69BC" w:rsidRDefault="001049AF" w:rsidP="00F940B5">
      <w:pPr>
        <w:jc w:val="both"/>
      </w:pPr>
      <w:r>
        <w:rPr>
          <w:rFonts w:ascii="Bookman Old Style" w:hAnsi="Bookman Old Style"/>
          <w:color w:val="000000"/>
        </w:rPr>
        <w:t>  </w:t>
      </w:r>
    </w:p>
    <w:p w:rsidR="001C69BC" w:rsidRDefault="001049AF" w:rsidP="00F940B5">
      <w:pPr>
        <w:jc w:val="both"/>
        <w:rPr>
          <w:rFonts w:ascii="Bookman Old Style" w:hAnsi="Bookman Old Style"/>
          <w:color w:val="000000"/>
        </w:rPr>
      </w:pPr>
      <w:r>
        <w:rPr>
          <w:rFonts w:ascii="Bookman Old Style" w:hAnsi="Bookman Old Style"/>
          <w:color w:val="000000"/>
        </w:rPr>
        <w:t>21</w:t>
      </w:r>
      <w:proofErr w:type="gramStart"/>
      <w:r>
        <w:rPr>
          <w:rFonts w:ascii="Bookman Old Style" w:hAnsi="Bookman Old Style"/>
          <w:color w:val="000000"/>
        </w:rPr>
        <w:t>.The</w:t>
      </w:r>
      <w:proofErr w:type="gramEnd"/>
      <w:r>
        <w:rPr>
          <w:rFonts w:ascii="Bookman Old Style" w:hAnsi="Bookman Old Style"/>
          <w:color w:val="000000"/>
        </w:rPr>
        <w:t xml:space="preserve"> Mining Cadastre Office shall, in</w:t>
      </w:r>
      <w:r w:rsidR="00FD4C69">
        <w:rPr>
          <w:rFonts w:ascii="Bookman Old Style" w:hAnsi="Bookman Old Style"/>
          <w:color w:val="000000"/>
        </w:rPr>
        <w:t xml:space="preserve"> </w:t>
      </w:r>
      <w:r>
        <w:rPr>
          <w:rFonts w:ascii="Bookman Old Style" w:hAnsi="Bookman Old Style"/>
          <w:color w:val="000000"/>
        </w:rPr>
        <w:t xml:space="preserve">accordance with regulation 5, provisionally plot onto the cadastral maps the perimeter that relates to an application for renewal of a mining right or mineral processing </w:t>
      </w:r>
      <w:proofErr w:type="spellStart"/>
      <w:r>
        <w:rPr>
          <w:rFonts w:ascii="Bookman Old Style" w:hAnsi="Bookman Old Style"/>
          <w:color w:val="000000"/>
        </w:rPr>
        <w:t>licence</w:t>
      </w:r>
      <w:proofErr w:type="spellEnd"/>
      <w:r>
        <w:rPr>
          <w:rFonts w:ascii="Bookman Old Style" w:hAnsi="Bookman Old Style"/>
          <w:color w:val="000000"/>
        </w:rPr>
        <w:t>.</w:t>
      </w:r>
    </w:p>
    <w:p w:rsidR="00FD4C69" w:rsidRDefault="00FD4C69" w:rsidP="00F940B5">
      <w:pPr>
        <w:jc w:val="both"/>
      </w:pPr>
    </w:p>
    <w:p w:rsidR="001C69BC" w:rsidRDefault="00FD4C69" w:rsidP="00F940B5">
      <w:pPr>
        <w:jc w:val="both"/>
        <w:rPr>
          <w:rFonts w:ascii="Bookman Old Style" w:hAnsi="Bookman Old Style"/>
          <w:color w:val="000000"/>
        </w:rPr>
      </w:pPr>
      <w:r>
        <w:rPr>
          <w:rFonts w:ascii="Bookman Old Style" w:hAnsi="Bookman Old Style"/>
          <w:color w:val="000000"/>
        </w:rPr>
        <w:t xml:space="preserve"> </w:t>
      </w:r>
      <w:r w:rsidR="001049AF">
        <w:rPr>
          <w:rFonts w:ascii="Bookman Old Style" w:hAnsi="Bookman Old Style"/>
          <w:color w:val="000000"/>
        </w:rPr>
        <w:t xml:space="preserve">(2) An application under this Part in respect of an area that has been proposed for relinquishment, under an exploration </w:t>
      </w:r>
      <w:proofErr w:type="spellStart"/>
      <w:r w:rsidR="001049AF">
        <w:rPr>
          <w:rFonts w:ascii="Bookman Old Style" w:hAnsi="Bookman Old Style"/>
          <w:color w:val="000000"/>
        </w:rPr>
        <w:t>licence</w:t>
      </w:r>
      <w:proofErr w:type="spellEnd"/>
      <w:r w:rsidR="001049AF">
        <w:rPr>
          <w:rFonts w:ascii="Bookman Old Style" w:hAnsi="Bookman Old Style"/>
          <w:color w:val="000000"/>
        </w:rPr>
        <w:t>, shall not partially or fully overlap with the area applied for.</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Modification of perimeter     </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22. (1) The Mining Licensing Committee shall reject an application to modify the current perimeter that covers a new adjacent area where </w:t>
      </w:r>
      <w:r w:rsidR="00FD4C69">
        <w:rPr>
          <w:rFonts w:ascii="Bookman Old Style" w:hAnsi="Bookman Old Style"/>
          <w:color w:val="000000"/>
        </w:rPr>
        <w:t>–</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(a</w:t>
      </w:r>
      <w:proofErr w:type="gramStart"/>
      <w:r>
        <w:rPr>
          <w:rFonts w:ascii="Bookman Old Style" w:hAnsi="Bookman Old Style"/>
          <w:color w:val="000000"/>
        </w:rPr>
        <w:t>)a</w:t>
      </w:r>
      <w:proofErr w:type="gramEnd"/>
      <w:r>
        <w:rPr>
          <w:rFonts w:ascii="Bookman Old Style" w:hAnsi="Bookman Old Style"/>
          <w:color w:val="000000"/>
        </w:rPr>
        <w:t xml:space="preserve"> part of the proposed area overlaps an area that is already subject to another mining right or </w:t>
      </w:r>
      <w:proofErr w:type="spellStart"/>
      <w:r>
        <w:rPr>
          <w:rFonts w:ascii="Bookman Old Style" w:hAnsi="Bookman Old Style"/>
          <w:color w:val="000000"/>
        </w:rPr>
        <w:t>licence</w:t>
      </w:r>
      <w:proofErr w:type="spellEnd"/>
      <w:r>
        <w:rPr>
          <w:rFonts w:ascii="Bookman Old Style" w:hAnsi="Bookman Old Style"/>
          <w:color w:val="000000"/>
        </w:rPr>
        <w:t xml:space="preserve"> or is</w:t>
      </w:r>
      <w:r w:rsidR="00FD4C69">
        <w:rPr>
          <w:rFonts w:ascii="Bookman Old Style" w:hAnsi="Bookman Old Style"/>
          <w:color w:val="000000"/>
        </w:rPr>
        <w:t xml:space="preserve"> </w:t>
      </w:r>
      <w:r>
        <w:rPr>
          <w:rFonts w:ascii="Bookman Old Style" w:hAnsi="Bookman Old Style"/>
          <w:color w:val="000000"/>
        </w:rPr>
        <w:t>under application;</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(b) </w:t>
      </w:r>
      <w:proofErr w:type="gramStart"/>
      <w:r>
        <w:rPr>
          <w:rFonts w:ascii="Bookman Old Style" w:hAnsi="Bookman Old Style"/>
          <w:color w:val="000000"/>
        </w:rPr>
        <w:t>a</w:t>
      </w:r>
      <w:proofErr w:type="gramEnd"/>
      <w:r>
        <w:rPr>
          <w:rFonts w:ascii="Bookman Old Style" w:hAnsi="Bookman Old Style"/>
          <w:color w:val="000000"/>
        </w:rPr>
        <w:t xml:space="preserve"> minimum of twenty-five percent of the original exploration area is not part of the modified area; and</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(c</w:t>
      </w:r>
      <w:proofErr w:type="gramStart"/>
      <w:r>
        <w:rPr>
          <w:rFonts w:ascii="Bookman Old Style" w:hAnsi="Bookman Old Style"/>
          <w:color w:val="000000"/>
        </w:rPr>
        <w:t>)the</w:t>
      </w:r>
      <w:proofErr w:type="gramEnd"/>
      <w:r>
        <w:rPr>
          <w:rFonts w:ascii="Bookman Old Style" w:hAnsi="Bookman Old Style"/>
          <w:color w:val="000000"/>
        </w:rPr>
        <w:t xml:space="preserve"> area falls below the minimum prescribed for safe mining</w:t>
      </w:r>
      <w:r w:rsidR="00FD4C69">
        <w:rPr>
          <w:rFonts w:ascii="Bookman Old Style" w:hAnsi="Bookman Old Style"/>
          <w:color w:val="000000"/>
        </w:rPr>
        <w:t xml:space="preserve"> </w:t>
      </w:r>
      <w:r>
        <w:rPr>
          <w:rFonts w:ascii="Bookman Old Style" w:hAnsi="Bookman Old Style"/>
          <w:color w:val="000000"/>
        </w:rPr>
        <w:t>operations.</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(2)The Director of Mining Cadastre shall where the Mining Licensing Committee rejects an application under sub-regulation (1), inform the applicant of the rejection in Form X set out in the Second Schedule.</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(3)A new area that is annexed to a </w:t>
      </w:r>
      <w:proofErr w:type="spellStart"/>
      <w:r>
        <w:rPr>
          <w:rFonts w:ascii="Bookman Old Style" w:hAnsi="Bookman Old Style"/>
          <w:color w:val="000000"/>
        </w:rPr>
        <w:t>licence</w:t>
      </w:r>
      <w:proofErr w:type="spellEnd"/>
      <w:r>
        <w:rPr>
          <w:rFonts w:ascii="Bookman Old Style" w:hAnsi="Bookman Old Style"/>
          <w:color w:val="000000"/>
        </w:rPr>
        <w:t xml:space="preserve"> shall conform </w:t>
      </w:r>
      <w:proofErr w:type="gramStart"/>
      <w:r>
        <w:rPr>
          <w:rFonts w:ascii="Bookman Old Style" w:hAnsi="Bookman Old Style"/>
          <w:color w:val="000000"/>
        </w:rPr>
        <w:t>with</w:t>
      </w:r>
      <w:proofErr w:type="gramEnd"/>
      <w:r>
        <w:rPr>
          <w:rFonts w:ascii="Bookman Old Style" w:hAnsi="Bookman Old Style"/>
          <w:color w:val="000000"/>
        </w:rPr>
        <w:t xml:space="preserve"> the maximum duration, and the prescribed fees, applicable to the original </w:t>
      </w:r>
      <w:proofErr w:type="spellStart"/>
      <w:r>
        <w:rPr>
          <w:rFonts w:ascii="Bookman Old Style" w:hAnsi="Bookman Old Style"/>
          <w:color w:val="000000"/>
        </w:rPr>
        <w:t>licence</w:t>
      </w:r>
      <w:proofErr w:type="spellEnd"/>
      <w:r>
        <w:rPr>
          <w:rFonts w:ascii="Bookman Old Style" w:hAnsi="Bookman Old Style"/>
          <w:color w:val="000000"/>
        </w:rPr>
        <w:t xml:space="preserve"> or mining right.</w:t>
      </w:r>
    </w:p>
    <w:p w:rsidR="0088651D" w:rsidRDefault="0088651D" w:rsidP="00F940B5">
      <w:pPr>
        <w:jc w:val="both"/>
      </w:pPr>
    </w:p>
    <w:p w:rsidR="0088651D"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Rejection of application for renewal    </w:t>
      </w:r>
    </w:p>
    <w:p w:rsidR="001C69BC" w:rsidRDefault="001049AF" w:rsidP="00F940B5">
      <w:pPr>
        <w:jc w:val="both"/>
      </w:pPr>
      <w:r>
        <w:rPr>
          <w:rFonts w:ascii="Bookman Old Style" w:hAnsi="Bookman Old Style"/>
          <w:color w:val="000000"/>
        </w:rPr>
        <w:t> </w:t>
      </w:r>
    </w:p>
    <w:p w:rsidR="001C69BC" w:rsidRDefault="001049AF" w:rsidP="00F940B5">
      <w:pPr>
        <w:jc w:val="both"/>
        <w:rPr>
          <w:rFonts w:ascii="Bookman Old Style" w:hAnsi="Bookman Old Style"/>
          <w:color w:val="000000"/>
        </w:rPr>
      </w:pPr>
      <w:r>
        <w:rPr>
          <w:rFonts w:ascii="Bookman Old Style" w:hAnsi="Bookman Old Style"/>
          <w:color w:val="000000"/>
        </w:rPr>
        <w:t xml:space="preserve"> 23. (1)</w:t>
      </w:r>
      <w:r w:rsidR="00FD4C69">
        <w:rPr>
          <w:rFonts w:ascii="Bookman Old Style" w:hAnsi="Bookman Old Style"/>
          <w:color w:val="000000"/>
        </w:rPr>
        <w:t xml:space="preserve">The Director of Mining Cadastre </w:t>
      </w:r>
      <w:r>
        <w:rPr>
          <w:rFonts w:ascii="Bookman Old Style" w:hAnsi="Bookman Old Style"/>
          <w:color w:val="000000"/>
        </w:rPr>
        <w:t xml:space="preserve">shall, where the Mining Licensing Committee rejects an application for renewal of a mining right or non-mining right, inform the applicant of the rejection in Form X set out in the Second Schedule. </w:t>
      </w:r>
    </w:p>
    <w:p w:rsidR="00FD4C69" w:rsidRDefault="00FD4C6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(2)The Director of Mining Cadastre shall,</w:t>
      </w:r>
      <w:r w:rsidR="00FD4C69">
        <w:rPr>
          <w:rFonts w:ascii="Bookman Old Style" w:hAnsi="Bookman Old Style"/>
          <w:color w:val="000000"/>
        </w:rPr>
        <w:t xml:space="preserve"> </w:t>
      </w:r>
      <w:r>
        <w:rPr>
          <w:rFonts w:ascii="Bookman Old Style" w:hAnsi="Bookman Old Style"/>
          <w:color w:val="000000"/>
        </w:rPr>
        <w:t xml:space="preserve">where the Mining Licensing Committee rejects an application for renewal of a mining right or non-mining right, endorse the rejection on the </w:t>
      </w:r>
      <w:proofErr w:type="spellStart"/>
      <w:r>
        <w:rPr>
          <w:rFonts w:ascii="Bookman Old Style" w:hAnsi="Bookman Old Style"/>
          <w:color w:val="000000"/>
        </w:rPr>
        <w:t>licence</w:t>
      </w:r>
      <w:proofErr w:type="spellEnd"/>
      <w:r>
        <w:rPr>
          <w:rFonts w:ascii="Bookman Old Style" w:hAnsi="Bookman Old Style"/>
          <w:color w:val="000000"/>
        </w:rPr>
        <w:t>, issued in respect of the mining right or non-mining right.</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Grant of renewal     </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24. The Director of Mining Cadastre shall,</w:t>
      </w:r>
      <w:r w:rsidR="00FD4C69">
        <w:rPr>
          <w:rFonts w:ascii="Bookman Old Style" w:hAnsi="Bookman Old Style"/>
          <w:color w:val="000000"/>
        </w:rPr>
        <w:t xml:space="preserve"> </w:t>
      </w:r>
      <w:r>
        <w:rPr>
          <w:rFonts w:ascii="Bookman Old Style" w:hAnsi="Bookman Old Style"/>
          <w:color w:val="000000"/>
        </w:rPr>
        <w:t xml:space="preserve">where the Mining Licensing Committee approves an application for renewal of a mining right or mineral processing </w:t>
      </w:r>
      <w:proofErr w:type="spellStart"/>
      <w:r>
        <w:rPr>
          <w:rFonts w:ascii="Bookman Old Style" w:hAnsi="Bookman Old Style"/>
          <w:color w:val="000000"/>
        </w:rPr>
        <w:t>licence</w:t>
      </w:r>
      <w:proofErr w:type="spellEnd"/>
      <w:r>
        <w:rPr>
          <w:rFonts w:ascii="Bookman Old Style" w:hAnsi="Bookman Old Style"/>
          <w:color w:val="000000"/>
        </w:rPr>
        <w:t xml:space="preserve">, endorse the approval on the </w:t>
      </w:r>
      <w:proofErr w:type="spellStart"/>
      <w:r>
        <w:rPr>
          <w:rFonts w:ascii="Bookman Old Style" w:hAnsi="Bookman Old Style"/>
          <w:color w:val="000000"/>
        </w:rPr>
        <w:t>licence</w:t>
      </w:r>
      <w:proofErr w:type="spellEnd"/>
      <w:r>
        <w:rPr>
          <w:rFonts w:ascii="Bookman Old Style" w:hAnsi="Bookman Old Style"/>
          <w:color w:val="000000"/>
        </w:rPr>
        <w:t xml:space="preserve">, issued in respect of the mining right or mineral processing </w:t>
      </w:r>
      <w:proofErr w:type="spellStart"/>
      <w:r>
        <w:rPr>
          <w:rFonts w:ascii="Bookman Old Style" w:hAnsi="Bookman Old Style"/>
          <w:color w:val="000000"/>
        </w:rPr>
        <w:t>licence</w:t>
      </w:r>
      <w:proofErr w:type="spellEnd"/>
      <w:r>
        <w:rPr>
          <w:rFonts w:ascii="Bookman Old Style" w:hAnsi="Bookman Old Style"/>
          <w:color w:val="000000"/>
        </w:rPr>
        <w:t>.</w:t>
      </w:r>
    </w:p>
    <w:p w:rsidR="0088651D" w:rsidRDefault="0088651D" w:rsidP="00F940B5">
      <w:pPr>
        <w:jc w:val="both"/>
      </w:pPr>
    </w:p>
    <w:p w:rsidR="001C69BC" w:rsidRDefault="001049AF" w:rsidP="00FD4C69">
      <w:pPr>
        <w:jc w:val="center"/>
      </w:pPr>
      <w:r>
        <w:rPr>
          <w:rFonts w:ascii="Bookman Old Style" w:hAnsi="Bookman Old Style"/>
          <w:color w:val="000000"/>
        </w:rPr>
        <w:t>PART IV</w:t>
      </w:r>
    </w:p>
    <w:p w:rsidR="001C69BC" w:rsidRDefault="001049AF" w:rsidP="00FD4C69">
      <w:pPr>
        <w:jc w:val="center"/>
        <w:rPr>
          <w:rFonts w:ascii="Bookman Old Style" w:hAnsi="Bookman Old Style"/>
          <w:color w:val="000000"/>
        </w:rPr>
      </w:pPr>
      <w:r>
        <w:rPr>
          <w:rFonts w:ascii="Bookman Old Style" w:hAnsi="Bookman Old Style"/>
          <w:color w:val="000000"/>
        </w:rPr>
        <w:t>ALTERATION OF EXPLORATION OR MINING AREA</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Application for alteration of exploration or mining area</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25</w:t>
      </w:r>
      <w:proofErr w:type="gramStart"/>
      <w:r>
        <w:rPr>
          <w:rFonts w:ascii="Bookman Old Style" w:hAnsi="Bookman Old Style"/>
          <w:color w:val="000000"/>
        </w:rPr>
        <w:t>.(</w:t>
      </w:r>
      <w:proofErr w:type="gramEnd"/>
      <w:r>
        <w:rPr>
          <w:rFonts w:ascii="Bookman Old Style" w:hAnsi="Bookman Old Style"/>
          <w:color w:val="000000"/>
        </w:rPr>
        <w:t>1)A holder intending to alter the</w:t>
      </w:r>
      <w:r w:rsidR="00272872">
        <w:rPr>
          <w:rFonts w:ascii="Bookman Old Style" w:hAnsi="Bookman Old Style"/>
          <w:color w:val="000000"/>
        </w:rPr>
        <w:t xml:space="preserve"> </w:t>
      </w:r>
      <w:r>
        <w:rPr>
          <w:rFonts w:ascii="Bookman Old Style" w:hAnsi="Bookman Old Style"/>
          <w:color w:val="000000"/>
        </w:rPr>
        <w:t>holder’s exploration area or mining area shall apply to the Director of Mining Cadastre, in Form XVI set out in the Fifth Schedule.</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(2)A new exploration area or mining area shall conform to the prescribed cadastral unit and the geometrical rules specified under regulation 4.</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(3) The maximum surface area for which a mining right may be granted shall not exceed the area stipulated in section twenty one and </w:t>
      </w:r>
      <w:proofErr w:type="spellStart"/>
      <w:r>
        <w:rPr>
          <w:rFonts w:ascii="Bookman Old Style" w:hAnsi="Bookman Old Style"/>
          <w:color w:val="000000"/>
        </w:rPr>
        <w:t>thirtyof</w:t>
      </w:r>
      <w:proofErr w:type="spellEnd"/>
      <w:r>
        <w:rPr>
          <w:rFonts w:ascii="Bookman Old Style" w:hAnsi="Bookman Old Style"/>
          <w:color w:val="000000"/>
        </w:rPr>
        <w:t xml:space="preserve"> the Act. </w:t>
      </w:r>
    </w:p>
    <w:p w:rsidR="0088651D" w:rsidRDefault="0088651D" w:rsidP="00F940B5">
      <w:pPr>
        <w:jc w:val="both"/>
        <w:rPr>
          <w:rFonts w:ascii="Bookman Old Style" w:hAnsi="Bookman Old Style"/>
          <w:color w:val="000000"/>
        </w:rPr>
      </w:pP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Application polygon for alteration    </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26</w:t>
      </w:r>
      <w:proofErr w:type="gramStart"/>
      <w:r>
        <w:rPr>
          <w:rFonts w:ascii="Bookman Old Style" w:hAnsi="Bookman Old Style"/>
          <w:color w:val="000000"/>
        </w:rPr>
        <w:t>.The</w:t>
      </w:r>
      <w:proofErr w:type="gramEnd"/>
      <w:r>
        <w:rPr>
          <w:rFonts w:ascii="Bookman Old Style" w:hAnsi="Bookman Old Style"/>
          <w:color w:val="000000"/>
        </w:rPr>
        <w:t xml:space="preserve"> Mining Cadastre Office shall, pending the approval of an application for alteration of an exploration area or a mining area,  provisionally plot the new perimeter on the cadastral map and record the new perimeters in accordance with regulation 5.</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Approval of alteration  </w:t>
      </w:r>
    </w:p>
    <w:p w:rsidR="0088651D" w:rsidRDefault="0088651D" w:rsidP="00F940B5">
      <w:pPr>
        <w:jc w:val="both"/>
      </w:pPr>
    </w:p>
    <w:p w:rsidR="00272872" w:rsidRDefault="001049AF" w:rsidP="00F940B5">
      <w:pPr>
        <w:jc w:val="both"/>
        <w:rPr>
          <w:rFonts w:ascii="Bookman Old Style" w:hAnsi="Bookman Old Style"/>
          <w:color w:val="000000"/>
        </w:rPr>
      </w:pPr>
      <w:r>
        <w:rPr>
          <w:rFonts w:ascii="Bookman Old Style" w:hAnsi="Bookman Old Style"/>
          <w:color w:val="000000"/>
        </w:rPr>
        <w:t xml:space="preserve"> 27. (1</w:t>
      </w:r>
      <w:proofErr w:type="gramStart"/>
      <w:r>
        <w:rPr>
          <w:rFonts w:ascii="Bookman Old Style" w:hAnsi="Bookman Old Style"/>
          <w:color w:val="000000"/>
        </w:rPr>
        <w:t>)The</w:t>
      </w:r>
      <w:proofErr w:type="gramEnd"/>
      <w:r>
        <w:rPr>
          <w:rFonts w:ascii="Bookman Old Style" w:hAnsi="Bookman Old Style"/>
          <w:color w:val="000000"/>
        </w:rPr>
        <w:t xml:space="preserve"> Mining Licensing Committee</w:t>
      </w:r>
      <w:r w:rsidR="00272872">
        <w:rPr>
          <w:rFonts w:ascii="Bookman Old Style" w:hAnsi="Bookman Old Style"/>
          <w:color w:val="000000"/>
        </w:rPr>
        <w:t xml:space="preserve"> </w:t>
      </w:r>
      <w:r>
        <w:rPr>
          <w:rFonts w:ascii="Bookman Old Style" w:hAnsi="Bookman Old Style"/>
          <w:color w:val="000000"/>
        </w:rPr>
        <w:t>shall, where an application for alteration of an exploration area or a mining area meets the</w:t>
      </w:r>
      <w:r w:rsidR="00272872">
        <w:rPr>
          <w:rFonts w:ascii="Bookman Old Style" w:hAnsi="Bookman Old Style"/>
          <w:color w:val="000000"/>
        </w:rPr>
        <w:t xml:space="preserve"> </w:t>
      </w:r>
      <w:r>
        <w:rPr>
          <w:rFonts w:ascii="Bookman Old Style" w:hAnsi="Bookman Old Style"/>
          <w:color w:val="000000"/>
        </w:rPr>
        <w:t xml:space="preserve">requirements of the Act and these Regulations, approve the application. </w:t>
      </w:r>
    </w:p>
    <w:p w:rsidR="00272872" w:rsidRDefault="00272872" w:rsidP="00F940B5">
      <w:pPr>
        <w:jc w:val="both"/>
        <w:rPr>
          <w:rFonts w:ascii="Bookman Old Style" w:hAnsi="Bookman Old Style"/>
          <w:color w:val="000000"/>
        </w:rPr>
      </w:pPr>
    </w:p>
    <w:p w:rsidR="001C69BC" w:rsidRPr="00272872" w:rsidRDefault="001049AF" w:rsidP="00F940B5">
      <w:pPr>
        <w:jc w:val="both"/>
        <w:rPr>
          <w:rFonts w:ascii="Bookman Old Style" w:hAnsi="Bookman Old Style"/>
          <w:color w:val="000000"/>
        </w:rPr>
      </w:pPr>
      <w:r>
        <w:rPr>
          <w:rFonts w:ascii="Bookman Old Style" w:hAnsi="Bookman Old Style"/>
          <w:color w:val="000000"/>
        </w:rPr>
        <w:t xml:space="preserve">(2)  Where the Mining Licensing Committee approves an application for alteration of an exploration area or mining area, the Director of Mining Cadastre shall endorse the approval on the </w:t>
      </w:r>
      <w:proofErr w:type="spellStart"/>
      <w:r>
        <w:rPr>
          <w:rFonts w:ascii="Bookman Old Style" w:hAnsi="Bookman Old Style"/>
          <w:color w:val="000000"/>
        </w:rPr>
        <w:t>licence</w:t>
      </w:r>
      <w:proofErr w:type="spellEnd"/>
      <w:r>
        <w:rPr>
          <w:rFonts w:ascii="Bookman Old Style" w:hAnsi="Bookman Old Style"/>
          <w:color w:val="000000"/>
        </w:rPr>
        <w:t xml:space="preserve"> issued in respect of that mining right</w:t>
      </w:r>
      <w:r>
        <w:rPr>
          <w:rFonts w:ascii="Bookman Old Style" w:hAnsi="Bookman Old Style"/>
          <w:color w:val="000000"/>
          <w:sz w:val="20"/>
        </w:rPr>
        <w:t>.</w:t>
      </w:r>
    </w:p>
    <w:p w:rsidR="0088651D" w:rsidRDefault="0088651D" w:rsidP="00F940B5">
      <w:pPr>
        <w:jc w:val="both"/>
      </w:pPr>
    </w:p>
    <w:p w:rsidR="00272872" w:rsidRDefault="00272872" w:rsidP="00F940B5">
      <w:pPr>
        <w:jc w:val="both"/>
      </w:pPr>
    </w:p>
    <w:p w:rsidR="00272872" w:rsidRDefault="00272872" w:rsidP="00F940B5">
      <w:pPr>
        <w:jc w:val="both"/>
      </w:pPr>
    </w:p>
    <w:p w:rsidR="00272872" w:rsidRDefault="00272872" w:rsidP="00F940B5">
      <w:pPr>
        <w:jc w:val="both"/>
      </w:pPr>
    </w:p>
    <w:p w:rsidR="00272872" w:rsidRDefault="00272872" w:rsidP="00F940B5">
      <w:pPr>
        <w:jc w:val="both"/>
      </w:pPr>
    </w:p>
    <w:p w:rsidR="001C69BC" w:rsidRDefault="001049AF" w:rsidP="00272872">
      <w:pPr>
        <w:jc w:val="center"/>
      </w:pPr>
      <w:r>
        <w:rPr>
          <w:rFonts w:ascii="Bookman Old Style" w:hAnsi="Bookman Old Style"/>
          <w:color w:val="000000"/>
        </w:rPr>
        <w:t>PART V</w:t>
      </w:r>
    </w:p>
    <w:p w:rsidR="001C69BC" w:rsidRDefault="001049AF" w:rsidP="00272872">
      <w:pPr>
        <w:jc w:val="center"/>
        <w:rPr>
          <w:rFonts w:ascii="Bookman Old Style" w:hAnsi="Bookman Old Style"/>
          <w:color w:val="000000"/>
        </w:rPr>
      </w:pPr>
      <w:r>
        <w:rPr>
          <w:rFonts w:ascii="Bookman Old Style" w:hAnsi="Bookman Old Style"/>
          <w:color w:val="000000"/>
        </w:rPr>
        <w:t>TRANSFER AND ASSIGNMENT OF MINING RIGHT OR MINERAL PROCESSING LICENCE</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Application for consent to transfer or to assign</w:t>
      </w:r>
    </w:p>
    <w:p w:rsidR="0088651D" w:rsidRDefault="0088651D" w:rsidP="00F940B5">
      <w:pPr>
        <w:jc w:val="both"/>
      </w:pPr>
    </w:p>
    <w:p w:rsidR="001C69BC" w:rsidRDefault="001049AF" w:rsidP="00F940B5">
      <w:pPr>
        <w:jc w:val="both"/>
      </w:pPr>
      <w:r>
        <w:rPr>
          <w:rFonts w:ascii="Bookman Old Style" w:hAnsi="Bookman Old Style"/>
          <w:color w:val="000000"/>
        </w:rPr>
        <w:t>28. (1</w:t>
      </w:r>
      <w:proofErr w:type="gramStart"/>
      <w:r>
        <w:rPr>
          <w:rFonts w:ascii="Bookman Old Style" w:hAnsi="Bookman Old Style"/>
          <w:color w:val="000000"/>
        </w:rPr>
        <w:t>)An</w:t>
      </w:r>
      <w:proofErr w:type="gramEnd"/>
      <w:r>
        <w:rPr>
          <w:rFonts w:ascii="Bookman Old Style" w:hAnsi="Bookman Old Style"/>
          <w:color w:val="000000"/>
        </w:rPr>
        <w:t xml:space="preserve"> application for consent to</w:t>
      </w:r>
      <w:r w:rsidR="00272872">
        <w:rPr>
          <w:rFonts w:ascii="Bookman Old Style" w:hAnsi="Bookman Old Style"/>
          <w:color w:val="000000"/>
        </w:rPr>
        <w:t xml:space="preserve"> </w:t>
      </w:r>
      <w:r>
        <w:rPr>
          <w:rFonts w:ascii="Bookman Old Style" w:hAnsi="Bookman Old Style"/>
          <w:color w:val="000000"/>
        </w:rPr>
        <w:t>transfer or to assign a mining right or mineral</w:t>
      </w:r>
      <w:r w:rsidR="00272872">
        <w:rPr>
          <w:rFonts w:ascii="Bookman Old Style" w:hAnsi="Bookman Old Style"/>
          <w:color w:val="000000"/>
        </w:rPr>
        <w:t xml:space="preserve"> </w:t>
      </w:r>
      <w:r>
        <w:rPr>
          <w:rFonts w:ascii="Bookman Old Style" w:hAnsi="Bookman Old Style"/>
          <w:color w:val="000000"/>
        </w:rPr>
        <w:t xml:space="preserve">processing </w:t>
      </w:r>
      <w:proofErr w:type="spellStart"/>
      <w:r>
        <w:rPr>
          <w:rFonts w:ascii="Bookman Old Style" w:hAnsi="Bookman Old Style"/>
          <w:color w:val="000000"/>
        </w:rPr>
        <w:t>licence</w:t>
      </w:r>
      <w:proofErr w:type="spellEnd"/>
      <w:r>
        <w:rPr>
          <w:rFonts w:ascii="Bookman Old Style" w:hAnsi="Bookman Old Style"/>
          <w:color w:val="000000"/>
        </w:rPr>
        <w:t xml:space="preserve"> shall be in Form XVII set out in the Fifth Schedule.</w:t>
      </w:r>
    </w:p>
    <w:p w:rsidR="001C69BC" w:rsidRDefault="001049AF" w:rsidP="00F940B5">
      <w:pPr>
        <w:jc w:val="both"/>
        <w:rPr>
          <w:rFonts w:ascii="Bookman Old Style" w:hAnsi="Bookman Old Style"/>
          <w:color w:val="000000"/>
        </w:rPr>
      </w:pPr>
      <w:r>
        <w:rPr>
          <w:rFonts w:ascii="Bookman Old Style" w:hAnsi="Bookman Old Style"/>
          <w:color w:val="000000"/>
        </w:rPr>
        <w:t xml:space="preserve">(2)An application for consent to transfer or assign a mining right or mineral processing </w:t>
      </w:r>
      <w:proofErr w:type="spellStart"/>
      <w:proofErr w:type="gramStart"/>
      <w:r>
        <w:rPr>
          <w:rFonts w:ascii="Bookman Old Style" w:hAnsi="Bookman Old Style"/>
          <w:color w:val="000000"/>
        </w:rPr>
        <w:t>licence</w:t>
      </w:r>
      <w:proofErr w:type="spellEnd"/>
      <w:r>
        <w:rPr>
          <w:rFonts w:ascii="Bookman Old Style" w:hAnsi="Bookman Old Style"/>
          <w:color w:val="000000"/>
        </w:rPr>
        <w:t xml:space="preserve">  shall</w:t>
      </w:r>
      <w:proofErr w:type="gramEnd"/>
      <w:r>
        <w:rPr>
          <w:rFonts w:ascii="Bookman Old Style" w:hAnsi="Bookman Old Style"/>
          <w:color w:val="000000"/>
        </w:rPr>
        <w:t xml:space="preserve"> </w:t>
      </w:r>
      <w:r w:rsidR="00272872">
        <w:rPr>
          <w:rFonts w:ascii="Bookman Old Style" w:hAnsi="Bookman Old Style"/>
          <w:color w:val="000000"/>
        </w:rPr>
        <w:t>–</w:t>
      </w:r>
    </w:p>
    <w:p w:rsidR="00272872" w:rsidRDefault="00272872" w:rsidP="00F940B5">
      <w:pPr>
        <w:jc w:val="both"/>
      </w:pPr>
    </w:p>
    <w:p w:rsidR="001C69BC" w:rsidRDefault="001049AF" w:rsidP="00F940B5">
      <w:pPr>
        <w:jc w:val="both"/>
      </w:pPr>
      <w:r>
        <w:rPr>
          <w:rFonts w:ascii="Bookman Old Style" w:hAnsi="Bookman Old Style"/>
          <w:color w:val="000000"/>
        </w:rPr>
        <w:t>(a</w:t>
      </w:r>
      <w:proofErr w:type="gramStart"/>
      <w:r>
        <w:rPr>
          <w:rFonts w:ascii="Bookman Old Style" w:hAnsi="Bookman Old Style"/>
          <w:color w:val="000000"/>
        </w:rPr>
        <w:t>)be</w:t>
      </w:r>
      <w:proofErr w:type="gramEnd"/>
      <w:r>
        <w:rPr>
          <w:rFonts w:ascii="Bookman Old Style" w:hAnsi="Bookman Old Style"/>
          <w:color w:val="000000"/>
        </w:rPr>
        <w:t xml:space="preserve"> made by an assignor at any time during the validity of a mining right</w:t>
      </w:r>
    </w:p>
    <w:p w:rsidR="001C69BC" w:rsidRDefault="001049AF" w:rsidP="00F940B5">
      <w:pPr>
        <w:jc w:val="both"/>
        <w:rPr>
          <w:rFonts w:ascii="Bookman Old Style" w:hAnsi="Bookman Old Style"/>
          <w:color w:val="000000"/>
        </w:rPr>
      </w:pPr>
      <w:proofErr w:type="gramStart"/>
      <w:r>
        <w:rPr>
          <w:rFonts w:ascii="Bookman Old Style" w:hAnsi="Bookman Old Style"/>
          <w:color w:val="000000"/>
        </w:rPr>
        <w:t>or</w:t>
      </w:r>
      <w:proofErr w:type="gramEnd"/>
      <w:r>
        <w:rPr>
          <w:rFonts w:ascii="Bookman Old Style" w:hAnsi="Bookman Old Style"/>
          <w:color w:val="000000"/>
        </w:rPr>
        <w:t xml:space="preserve"> mineral processing </w:t>
      </w:r>
      <w:proofErr w:type="spellStart"/>
      <w:r>
        <w:rPr>
          <w:rFonts w:ascii="Bookman Old Style" w:hAnsi="Bookman Old Style"/>
          <w:color w:val="000000"/>
        </w:rPr>
        <w:t>licence</w:t>
      </w:r>
      <w:proofErr w:type="spellEnd"/>
      <w:r>
        <w:rPr>
          <w:rFonts w:ascii="Bookman Old Style" w:hAnsi="Bookman Old Style"/>
          <w:color w:val="000000"/>
        </w:rPr>
        <w:t>; and</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(b</w:t>
      </w:r>
      <w:proofErr w:type="gramStart"/>
      <w:r>
        <w:rPr>
          <w:rFonts w:ascii="Bookman Old Style" w:hAnsi="Bookman Old Style"/>
          <w:color w:val="000000"/>
        </w:rPr>
        <w:t>)be</w:t>
      </w:r>
      <w:proofErr w:type="gramEnd"/>
      <w:r>
        <w:rPr>
          <w:rFonts w:ascii="Bookman Old Style" w:hAnsi="Bookman Old Style"/>
          <w:color w:val="000000"/>
        </w:rPr>
        <w:t xml:space="preserve"> accompanied by an application for a mining right or mineral processing </w:t>
      </w:r>
      <w:proofErr w:type="spellStart"/>
      <w:r>
        <w:rPr>
          <w:rFonts w:ascii="Bookman Old Style" w:hAnsi="Bookman Old Style"/>
          <w:color w:val="000000"/>
        </w:rPr>
        <w:t>licence</w:t>
      </w:r>
      <w:proofErr w:type="spellEnd"/>
      <w:r>
        <w:rPr>
          <w:rFonts w:ascii="Bookman Old Style" w:hAnsi="Bookman Old Style"/>
          <w:color w:val="000000"/>
        </w:rPr>
        <w:t>, as the case may be, made by the prospective assignee.</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(3)The periods stipulated in sub-regulation</w:t>
      </w:r>
      <w:r w:rsidR="00272872">
        <w:rPr>
          <w:rFonts w:ascii="Bookman Old Style" w:hAnsi="Bookman Old Style"/>
          <w:color w:val="000000"/>
        </w:rPr>
        <w:t xml:space="preserve"> </w:t>
      </w:r>
      <w:r>
        <w:rPr>
          <w:rFonts w:ascii="Bookman Old Style" w:hAnsi="Bookman Old Style"/>
          <w:color w:val="000000"/>
        </w:rPr>
        <w:t>(1) of regulation 20 apply to this regulation, with the necessary modifications.</w:t>
      </w:r>
    </w:p>
    <w:p w:rsidR="00272872" w:rsidRDefault="00272872" w:rsidP="00F940B5">
      <w:pPr>
        <w:jc w:val="both"/>
      </w:pPr>
    </w:p>
    <w:p w:rsidR="001C69BC" w:rsidRDefault="001049AF" w:rsidP="00F940B5">
      <w:pPr>
        <w:jc w:val="both"/>
        <w:rPr>
          <w:rFonts w:ascii="Bookman Old Style" w:hAnsi="Bookman Old Style"/>
          <w:color w:val="000000"/>
          <w:sz w:val="32"/>
          <w:szCs w:val="32"/>
        </w:rPr>
      </w:pPr>
      <w:r w:rsidRPr="00272872">
        <w:rPr>
          <w:rFonts w:ascii="Bookman Old Style" w:hAnsi="Bookman Old Style"/>
          <w:color w:val="000000"/>
          <w:sz w:val="32"/>
          <w:szCs w:val="32"/>
        </w:rPr>
        <w:t>Grant of consent to transfer</w:t>
      </w:r>
      <w:r w:rsidR="00272872">
        <w:rPr>
          <w:rFonts w:ascii="Bookman Old Style" w:hAnsi="Bookman Old Style"/>
          <w:color w:val="000000"/>
          <w:sz w:val="32"/>
          <w:szCs w:val="32"/>
        </w:rPr>
        <w:t xml:space="preserve"> </w:t>
      </w:r>
    </w:p>
    <w:p w:rsidR="00272872" w:rsidRPr="00272872" w:rsidRDefault="00272872" w:rsidP="00F940B5">
      <w:pPr>
        <w:jc w:val="both"/>
        <w:rPr>
          <w:sz w:val="32"/>
          <w:szCs w:val="32"/>
        </w:rPr>
      </w:pPr>
    </w:p>
    <w:p w:rsidR="001C69BC" w:rsidRDefault="001049AF" w:rsidP="00F940B5">
      <w:pPr>
        <w:jc w:val="both"/>
        <w:rPr>
          <w:rFonts w:ascii="Bookman Old Style" w:hAnsi="Bookman Old Style"/>
          <w:color w:val="000000"/>
        </w:rPr>
      </w:pPr>
      <w:r>
        <w:rPr>
          <w:rFonts w:ascii="Bookman Old Style" w:hAnsi="Bookman Old Style"/>
          <w:color w:val="000000"/>
        </w:rPr>
        <w:t xml:space="preserve">29.The Minister shall, where an application made under regulation 28 meets the requirements of the Act and these Regulations, grant consent to assign or transfer a mining right or mineral processing </w:t>
      </w:r>
      <w:proofErr w:type="spellStart"/>
      <w:r>
        <w:rPr>
          <w:rFonts w:ascii="Bookman Old Style" w:hAnsi="Bookman Old Style"/>
          <w:color w:val="000000"/>
        </w:rPr>
        <w:t>licence</w:t>
      </w:r>
      <w:proofErr w:type="spellEnd"/>
      <w:r>
        <w:rPr>
          <w:rFonts w:ascii="Bookman Old Style" w:hAnsi="Bookman Old Style"/>
          <w:color w:val="000000"/>
        </w:rPr>
        <w:t xml:space="preserve"> in Form XVIII set out in the Fifth Schedule.</w:t>
      </w:r>
    </w:p>
    <w:p w:rsidR="0088651D" w:rsidRDefault="0088651D" w:rsidP="00F940B5">
      <w:pPr>
        <w:jc w:val="both"/>
        <w:rPr>
          <w:rFonts w:ascii="Bookman Old Style" w:hAnsi="Bookman Old Style"/>
          <w:color w:val="000000"/>
        </w:rPr>
      </w:pPr>
    </w:p>
    <w:p w:rsidR="0088651D" w:rsidRDefault="0088651D" w:rsidP="00F940B5">
      <w:pPr>
        <w:jc w:val="both"/>
        <w:rPr>
          <w:rFonts w:ascii="Bookman Old Style" w:hAnsi="Bookman Old Style"/>
          <w:color w:val="000000"/>
        </w:rPr>
      </w:pPr>
    </w:p>
    <w:p w:rsidR="0088651D" w:rsidRDefault="0088651D" w:rsidP="00F940B5">
      <w:pPr>
        <w:jc w:val="both"/>
        <w:rPr>
          <w:rFonts w:ascii="Bookman Old Style" w:hAnsi="Bookman Old Style"/>
          <w:color w:val="000000"/>
        </w:rPr>
      </w:pPr>
    </w:p>
    <w:p w:rsidR="0088651D" w:rsidRDefault="0088651D" w:rsidP="00F940B5">
      <w:pPr>
        <w:jc w:val="both"/>
      </w:pPr>
    </w:p>
    <w:p w:rsidR="001C69BC" w:rsidRDefault="001049AF" w:rsidP="00272872">
      <w:pPr>
        <w:jc w:val="center"/>
      </w:pPr>
      <w:r>
        <w:rPr>
          <w:rFonts w:ascii="Bookman Old Style" w:hAnsi="Bookman Old Style"/>
          <w:color w:val="000000"/>
        </w:rPr>
        <w:t>PART VI</w:t>
      </w:r>
    </w:p>
    <w:p w:rsidR="001C69BC" w:rsidRDefault="001049AF" w:rsidP="00272872">
      <w:pPr>
        <w:jc w:val="center"/>
        <w:rPr>
          <w:rFonts w:ascii="Bookman Old Style" w:hAnsi="Bookman Old Style"/>
          <w:color w:val="000000"/>
        </w:rPr>
      </w:pPr>
      <w:r>
        <w:rPr>
          <w:rFonts w:ascii="Bookman Old Style" w:hAnsi="Bookman Old Style"/>
          <w:color w:val="000000"/>
        </w:rPr>
        <w:t>ABANDONMENT OF MINING RIGHT AREA</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 xml:space="preserve">Application to abandon land subject to </w:t>
      </w:r>
      <w:proofErr w:type="spellStart"/>
      <w:r w:rsidRPr="0088651D">
        <w:rPr>
          <w:rFonts w:ascii="Bookman Old Style" w:hAnsi="Bookman Old Style"/>
          <w:color w:val="000000"/>
          <w:sz w:val="32"/>
          <w:szCs w:val="32"/>
        </w:rPr>
        <w:t>licence</w:t>
      </w:r>
      <w:proofErr w:type="spellEnd"/>
      <w:r w:rsidRPr="0088651D">
        <w:rPr>
          <w:rFonts w:ascii="Bookman Old Style" w:hAnsi="Bookman Old Style"/>
          <w:color w:val="000000"/>
          <w:sz w:val="32"/>
          <w:szCs w:val="32"/>
        </w:rPr>
        <w:t xml:space="preserve"> </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30.An application for the abandonment of all or any part of any land subject to a mining or exploration </w:t>
      </w:r>
      <w:proofErr w:type="spellStart"/>
      <w:r>
        <w:rPr>
          <w:rFonts w:ascii="Bookman Old Style" w:hAnsi="Bookman Old Style"/>
          <w:color w:val="000000"/>
        </w:rPr>
        <w:t>licence</w:t>
      </w:r>
      <w:proofErr w:type="spellEnd"/>
      <w:r>
        <w:rPr>
          <w:rFonts w:ascii="Bookman Old Style" w:hAnsi="Bookman Old Style"/>
          <w:color w:val="000000"/>
        </w:rPr>
        <w:t xml:space="preserve"> shall be in Form XIX set out in the Fifth Schedule.</w:t>
      </w:r>
    </w:p>
    <w:p w:rsidR="0088651D" w:rsidRDefault="0088651D" w:rsidP="00F940B5">
      <w:pPr>
        <w:jc w:val="both"/>
      </w:pPr>
    </w:p>
    <w:p w:rsidR="00272872" w:rsidRDefault="00272872" w:rsidP="00F940B5">
      <w:pPr>
        <w:jc w:val="both"/>
      </w:pPr>
    </w:p>
    <w:p w:rsidR="00272872" w:rsidRDefault="00272872" w:rsidP="00F940B5">
      <w:pPr>
        <w:jc w:val="both"/>
      </w:pPr>
    </w:p>
    <w:p w:rsidR="00272872" w:rsidRDefault="00272872" w:rsidP="00F940B5">
      <w:pPr>
        <w:jc w:val="both"/>
      </w:pPr>
    </w:p>
    <w:p w:rsidR="00272872" w:rsidRDefault="00272872"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Grant of certificate of abandonment</w:t>
      </w:r>
    </w:p>
    <w:p w:rsidR="0088651D" w:rsidRDefault="0088651D" w:rsidP="00F940B5">
      <w:pPr>
        <w:jc w:val="both"/>
      </w:pPr>
    </w:p>
    <w:p w:rsidR="001C69BC" w:rsidRDefault="001049AF" w:rsidP="00F940B5">
      <w:pPr>
        <w:jc w:val="both"/>
      </w:pPr>
      <w:r>
        <w:rPr>
          <w:rFonts w:ascii="Bookman Old Style" w:hAnsi="Bookman Old Style"/>
          <w:color w:val="000000"/>
        </w:rPr>
        <w:t>31. The Director of Mining Cadastre shall,</w:t>
      </w:r>
      <w:r w:rsidR="00272872">
        <w:rPr>
          <w:rFonts w:ascii="Bookman Old Style" w:hAnsi="Bookman Old Style"/>
          <w:color w:val="000000"/>
        </w:rPr>
        <w:t xml:space="preserve"> </w:t>
      </w:r>
      <w:r>
        <w:rPr>
          <w:rFonts w:ascii="Bookman Old Style" w:hAnsi="Bookman Old Style"/>
          <w:color w:val="000000"/>
        </w:rPr>
        <w:t>where the Director of Mining Cadastre approves an application for the abandonment of land, grant the certificate of abandonment in Form X set out in the</w:t>
      </w:r>
      <w:r w:rsidR="00272872">
        <w:rPr>
          <w:rFonts w:ascii="Bookman Old Style" w:hAnsi="Bookman Old Style"/>
          <w:color w:val="000000"/>
        </w:rPr>
        <w:t xml:space="preserve"> </w:t>
      </w:r>
      <w:r>
        <w:rPr>
          <w:rFonts w:ascii="Bookman Old Style" w:hAnsi="Bookman Old Style"/>
          <w:color w:val="000000"/>
        </w:rPr>
        <w:t>Fifth Schedule.</w:t>
      </w:r>
    </w:p>
    <w:p w:rsidR="001C69BC" w:rsidRDefault="001C69BC" w:rsidP="00F940B5">
      <w:pPr>
        <w:jc w:val="both"/>
      </w:pPr>
    </w:p>
    <w:p w:rsidR="001C69BC" w:rsidRDefault="001C69BC" w:rsidP="00F940B5">
      <w:pPr>
        <w:jc w:val="both"/>
      </w:pPr>
    </w:p>
    <w:p w:rsidR="001C69BC" w:rsidRDefault="001049AF" w:rsidP="00272872">
      <w:pPr>
        <w:jc w:val="center"/>
      </w:pPr>
      <w:r>
        <w:rPr>
          <w:rFonts w:ascii="Bookman Old Style" w:hAnsi="Bookman Old Style"/>
          <w:color w:val="000000"/>
        </w:rPr>
        <w:t>PART VII</w:t>
      </w:r>
    </w:p>
    <w:p w:rsidR="001C69BC" w:rsidRDefault="001049AF" w:rsidP="00272872">
      <w:pPr>
        <w:jc w:val="center"/>
        <w:rPr>
          <w:rFonts w:ascii="Bookman Old Style" w:hAnsi="Bookman Old Style"/>
          <w:color w:val="000000"/>
        </w:rPr>
      </w:pPr>
      <w:r>
        <w:rPr>
          <w:rFonts w:ascii="Bookman Old Style" w:hAnsi="Bookman Old Style"/>
          <w:color w:val="000000"/>
        </w:rPr>
        <w:t>ONLINE AND ELECTRONIC SUBMISSION OF APPLICATION</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Documents not permitted to be e-filed</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32.Notwithstanding any other provisions for</w:t>
      </w:r>
      <w:r w:rsidR="00272872">
        <w:rPr>
          <w:rFonts w:ascii="Bookman Old Style" w:hAnsi="Bookman Old Style"/>
          <w:color w:val="000000"/>
        </w:rPr>
        <w:t xml:space="preserve"> </w:t>
      </w:r>
      <w:r>
        <w:rPr>
          <w:rFonts w:ascii="Bookman Old Style" w:hAnsi="Bookman Old Style"/>
          <w:color w:val="000000"/>
        </w:rPr>
        <w:t>electronic and online submissions, the following documents shall be filed conventionally, unless expressly required to be filed electronically by the Director of Mining Cadastre:</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(a)feasibility study reports;</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(b)environmental impact study reports;</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(c)any other reports and submissions as determined by Director of Mining Cadastre.</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General e-filing and e-payment principles</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33.(1)Where a matter under these</w:t>
      </w:r>
      <w:r w:rsidR="00272872">
        <w:rPr>
          <w:rFonts w:ascii="Bookman Old Style" w:hAnsi="Bookman Old Style"/>
          <w:color w:val="000000"/>
        </w:rPr>
        <w:t xml:space="preserve"> </w:t>
      </w:r>
      <w:r>
        <w:rPr>
          <w:rFonts w:ascii="Bookman Old Style" w:hAnsi="Bookman Old Style"/>
          <w:color w:val="000000"/>
        </w:rPr>
        <w:t>regulations requires the filing of applications, documents and statutory reports, the submissions may be filed electronically at the Mining Cadastre Office or online.</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(2)A person may pay by electronic methods</w:t>
      </w:r>
      <w:r w:rsidR="00272872">
        <w:rPr>
          <w:rFonts w:ascii="Bookman Old Style" w:hAnsi="Bookman Old Style"/>
          <w:color w:val="000000"/>
        </w:rPr>
        <w:t xml:space="preserve"> </w:t>
      </w:r>
      <w:r>
        <w:rPr>
          <w:rFonts w:ascii="Bookman Old Style" w:hAnsi="Bookman Old Style"/>
          <w:color w:val="000000"/>
        </w:rPr>
        <w:t>established by the Mining Cadastre Office.</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(3)A person who wishes to make an application shall, prior to submission, register as a user</w:t>
      </w:r>
      <w:r w:rsidR="00272872">
        <w:rPr>
          <w:rFonts w:ascii="Bookman Old Style" w:hAnsi="Bookman Old Style"/>
          <w:color w:val="000000"/>
        </w:rPr>
        <w:t xml:space="preserve"> </w:t>
      </w:r>
      <w:r>
        <w:rPr>
          <w:rFonts w:ascii="Bookman Old Style" w:hAnsi="Bookman Old Style"/>
          <w:color w:val="000000"/>
        </w:rPr>
        <w:t>in the mining rights management system.</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(4)A person who submits an application for a</w:t>
      </w:r>
      <w:r w:rsidR="00272872">
        <w:rPr>
          <w:rFonts w:ascii="Bookman Old Style" w:hAnsi="Bookman Old Style"/>
          <w:color w:val="000000"/>
        </w:rPr>
        <w:t xml:space="preserve"> </w:t>
      </w:r>
      <w:r>
        <w:rPr>
          <w:rFonts w:ascii="Bookman Old Style" w:hAnsi="Bookman Old Style"/>
          <w:color w:val="000000"/>
        </w:rPr>
        <w:t>mining right or mineral processing license shall have the option to select the area of application by:</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(a)direct entry of geographical coordinates in the system;</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(b)selection of cadastre units in the system;</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(c)uploading geographical coordinates from a soft copy medium into the system;</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(d)attachment of prescribed appendices using the PDF format.</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Validation of area of interest</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34.(1)Following submission of the area of</w:t>
      </w:r>
      <w:r w:rsidR="00272872">
        <w:rPr>
          <w:rFonts w:ascii="Bookman Old Style" w:hAnsi="Bookman Old Style"/>
          <w:color w:val="000000"/>
        </w:rPr>
        <w:t xml:space="preserve"> </w:t>
      </w:r>
      <w:r>
        <w:rPr>
          <w:rFonts w:ascii="Bookman Old Style" w:hAnsi="Bookman Old Style"/>
          <w:color w:val="000000"/>
        </w:rPr>
        <w:t>interest electronically, the area of application shall be validated by the system against valid mining rights and earlier mining rights applicable to enable the user identify:</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(a)if the area of interest is free; or</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(b)partial or total overlaps.</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(2)Where the area of interest partially overlaps, the user shall have the option to select free cadastre units for submission.</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(3)Upon submission of a revised application under sub-regulation (2), the application shall be stored in the system for twenty-four hours within which time the application fee must be paid failing whi</w:t>
      </w:r>
      <w:r w:rsidR="00272872">
        <w:rPr>
          <w:rFonts w:ascii="Bookman Old Style" w:hAnsi="Bookman Old Style"/>
          <w:color w:val="000000"/>
        </w:rPr>
        <w:t>ch the application shall lapse.</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(4)Upon payment of the application fee, the</w:t>
      </w:r>
      <w:r w:rsidR="00272872">
        <w:rPr>
          <w:rFonts w:ascii="Bookman Old Style" w:hAnsi="Bookman Old Style"/>
          <w:color w:val="000000"/>
        </w:rPr>
        <w:t xml:space="preserve"> </w:t>
      </w:r>
      <w:r>
        <w:rPr>
          <w:rFonts w:ascii="Bookman Old Style" w:hAnsi="Bookman Old Style"/>
          <w:color w:val="000000"/>
        </w:rPr>
        <w:t>system shall assign a unique priority ID which shall</w:t>
      </w:r>
      <w:r w:rsidR="00272872">
        <w:rPr>
          <w:rFonts w:ascii="Bookman Old Style" w:hAnsi="Bookman Old Style"/>
          <w:color w:val="000000"/>
        </w:rPr>
        <w:t xml:space="preserve"> </w:t>
      </w:r>
      <w:r>
        <w:rPr>
          <w:rFonts w:ascii="Bookman Old Style" w:hAnsi="Bookman Old Style"/>
          <w:color w:val="000000"/>
        </w:rPr>
        <w:t>also carry priority of the application in relation to other applications.</w:t>
      </w:r>
    </w:p>
    <w:p w:rsidR="0088651D" w:rsidRDefault="0088651D" w:rsidP="00F940B5">
      <w:pPr>
        <w:jc w:val="both"/>
      </w:pPr>
    </w:p>
    <w:p w:rsidR="001C69BC" w:rsidRDefault="001C69BC"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Format of e-filed documents</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35.(1)A person shall ensure that an</w:t>
      </w:r>
      <w:r w:rsidR="00272872">
        <w:rPr>
          <w:rFonts w:ascii="Bookman Old Style" w:hAnsi="Bookman Old Style"/>
          <w:color w:val="000000"/>
        </w:rPr>
        <w:t xml:space="preserve"> </w:t>
      </w:r>
      <w:r>
        <w:rPr>
          <w:rFonts w:ascii="Bookman Old Style" w:hAnsi="Bookman Old Style"/>
          <w:color w:val="000000"/>
        </w:rPr>
        <w:t>electronically filed document is formatted in accordance</w:t>
      </w:r>
      <w:r w:rsidR="00272872">
        <w:rPr>
          <w:rFonts w:ascii="Bookman Old Style" w:hAnsi="Bookman Old Style"/>
          <w:color w:val="000000"/>
        </w:rPr>
        <w:t xml:space="preserve"> </w:t>
      </w:r>
      <w:r>
        <w:rPr>
          <w:rFonts w:ascii="Bookman Old Style" w:hAnsi="Bookman Old Style"/>
          <w:color w:val="000000"/>
        </w:rPr>
        <w:t xml:space="preserve">with the applicable formatting of paper documents acceptable to the Director of Mining Cadastre. </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(2)The Director of Mining Cadastre shall</w:t>
      </w:r>
      <w:r w:rsidR="00272872">
        <w:rPr>
          <w:rFonts w:ascii="Bookman Old Style" w:hAnsi="Bookman Old Style"/>
          <w:color w:val="000000"/>
        </w:rPr>
        <w:t xml:space="preserve"> </w:t>
      </w:r>
      <w:r>
        <w:rPr>
          <w:rFonts w:ascii="Bookman Old Style" w:hAnsi="Bookman Old Style"/>
          <w:color w:val="000000"/>
        </w:rPr>
        <w:t>provide guidance on the format acceptable for submission.</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(3)The Director of Mining Cadastre may</w:t>
      </w:r>
      <w:r w:rsidR="00272872">
        <w:rPr>
          <w:rFonts w:ascii="Bookman Old Style" w:hAnsi="Bookman Old Style"/>
          <w:color w:val="000000"/>
        </w:rPr>
        <w:t xml:space="preserve"> </w:t>
      </w:r>
      <w:r>
        <w:rPr>
          <w:rFonts w:ascii="Bookman Old Style" w:hAnsi="Bookman Old Style"/>
          <w:color w:val="000000"/>
        </w:rPr>
        <w:t>require a person to produce the original of a scanned document that has been filed electronically.</w:t>
      </w:r>
    </w:p>
    <w:p w:rsidR="0088651D" w:rsidRDefault="0088651D" w:rsidP="00F940B5">
      <w:pPr>
        <w:jc w:val="both"/>
        <w:rPr>
          <w:rFonts w:ascii="Bookman Old Style" w:hAnsi="Bookman Old Style"/>
          <w:color w:val="000000"/>
        </w:rPr>
      </w:pPr>
    </w:p>
    <w:p w:rsidR="0088651D" w:rsidRDefault="0088651D" w:rsidP="00F940B5">
      <w:pPr>
        <w:jc w:val="both"/>
        <w:rPr>
          <w:rFonts w:ascii="Bookman Old Style" w:hAnsi="Bookman Old Style"/>
          <w:color w:val="000000"/>
        </w:rPr>
      </w:pPr>
    </w:p>
    <w:p w:rsidR="0088651D" w:rsidRDefault="0088651D" w:rsidP="00F940B5">
      <w:pPr>
        <w:jc w:val="both"/>
        <w:rPr>
          <w:rFonts w:ascii="Bookman Old Style" w:hAnsi="Bookman Old Style"/>
          <w:color w:val="000000"/>
        </w:rPr>
      </w:pPr>
    </w:p>
    <w:p w:rsidR="0088651D" w:rsidRDefault="0088651D" w:rsidP="00F940B5">
      <w:pPr>
        <w:jc w:val="both"/>
        <w:rPr>
          <w:rFonts w:ascii="Bookman Old Style" w:hAnsi="Bookman Old Style"/>
          <w:color w:val="000000"/>
        </w:rPr>
      </w:pPr>
    </w:p>
    <w:p w:rsidR="0088651D" w:rsidRDefault="0088651D" w:rsidP="00F940B5">
      <w:pPr>
        <w:jc w:val="both"/>
        <w:rPr>
          <w:rFonts w:ascii="Bookman Old Style" w:hAnsi="Bookman Old Style"/>
          <w:color w:val="000000"/>
        </w:rPr>
      </w:pPr>
    </w:p>
    <w:p w:rsidR="0088651D" w:rsidRDefault="0088651D" w:rsidP="00F940B5">
      <w:pPr>
        <w:jc w:val="both"/>
        <w:rPr>
          <w:rFonts w:ascii="Bookman Old Style" w:hAnsi="Bookman Old Style"/>
          <w:color w:val="000000"/>
        </w:rPr>
      </w:pPr>
    </w:p>
    <w:p w:rsidR="0088651D" w:rsidRDefault="0088651D" w:rsidP="00F940B5">
      <w:pPr>
        <w:jc w:val="both"/>
      </w:pPr>
    </w:p>
    <w:p w:rsidR="00272872" w:rsidRDefault="00272872" w:rsidP="00F940B5">
      <w:pPr>
        <w:jc w:val="both"/>
      </w:pPr>
    </w:p>
    <w:p w:rsidR="00272872" w:rsidRDefault="00272872" w:rsidP="00F940B5">
      <w:pPr>
        <w:jc w:val="both"/>
      </w:pPr>
    </w:p>
    <w:p w:rsidR="00272872" w:rsidRDefault="00272872" w:rsidP="00F940B5">
      <w:pPr>
        <w:jc w:val="both"/>
      </w:pPr>
    </w:p>
    <w:p w:rsidR="00272872" w:rsidRDefault="00272872"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Acceptable file formats</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36.(1)A person may electronically submit a</w:t>
      </w:r>
      <w:r w:rsidR="00272872">
        <w:rPr>
          <w:rFonts w:ascii="Bookman Old Style" w:hAnsi="Bookman Old Style"/>
          <w:color w:val="000000"/>
        </w:rPr>
        <w:t xml:space="preserve"> </w:t>
      </w:r>
      <w:r>
        <w:rPr>
          <w:rFonts w:ascii="Bookman Old Style" w:hAnsi="Bookman Old Style"/>
          <w:color w:val="000000"/>
        </w:rPr>
        <w:t>document in Microsoft Word, Microsoft Excel, Rich Text Format, Portable Document Format and any standard non-proprietary graphic formats.</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(2)Coordinates to be uploaded shall be</w:t>
      </w:r>
      <w:r w:rsidR="00272872">
        <w:rPr>
          <w:rFonts w:ascii="Bookman Old Style" w:hAnsi="Bookman Old Style"/>
          <w:color w:val="000000"/>
        </w:rPr>
        <w:t xml:space="preserve"> </w:t>
      </w:r>
      <w:r>
        <w:rPr>
          <w:rFonts w:ascii="Bookman Old Style" w:hAnsi="Bookman Old Style"/>
          <w:color w:val="000000"/>
        </w:rPr>
        <w:t xml:space="preserve">submitted in Microsoft Excel format longitudes and latitudes in geographical format. </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Priority time for applications</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37.(1)Applications submitted online or</w:t>
      </w:r>
      <w:r w:rsidR="00272872">
        <w:rPr>
          <w:rFonts w:ascii="Bookman Old Style" w:hAnsi="Bookman Old Style"/>
          <w:color w:val="000000"/>
        </w:rPr>
        <w:t xml:space="preserve"> </w:t>
      </w:r>
      <w:r>
        <w:rPr>
          <w:rFonts w:ascii="Bookman Old Style" w:hAnsi="Bookman Old Style"/>
          <w:color w:val="000000"/>
        </w:rPr>
        <w:t>electronically shall be queued up and assigned priority time and date by the system.</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(2)Priority time and date assigned shall be</w:t>
      </w:r>
      <w:r w:rsidR="00272872">
        <w:rPr>
          <w:rFonts w:ascii="Bookman Old Style" w:hAnsi="Bookman Old Style"/>
          <w:color w:val="000000"/>
        </w:rPr>
        <w:t xml:space="preserve"> </w:t>
      </w:r>
      <w:r>
        <w:rPr>
          <w:rFonts w:ascii="Bookman Old Style" w:hAnsi="Bookman Old Style"/>
          <w:color w:val="000000"/>
        </w:rPr>
        <w:t xml:space="preserve">based on the Zambian official time zone. </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User ID and electronic signature</w:t>
      </w:r>
    </w:p>
    <w:p w:rsidR="0088651D" w:rsidRDefault="0088651D" w:rsidP="00F940B5">
      <w:pPr>
        <w:jc w:val="both"/>
      </w:pPr>
    </w:p>
    <w:p w:rsidR="001C69BC" w:rsidRDefault="001049AF" w:rsidP="00F940B5">
      <w:pPr>
        <w:jc w:val="both"/>
      </w:pPr>
      <w:r>
        <w:rPr>
          <w:rFonts w:ascii="Bookman Old Style" w:hAnsi="Bookman Old Style"/>
          <w:color w:val="000000"/>
        </w:rPr>
        <w:t>38.(1)The Director of Mining Cadastre shall</w:t>
      </w:r>
      <w:r w:rsidR="00272872">
        <w:rPr>
          <w:rFonts w:ascii="Bookman Old Style" w:hAnsi="Bookman Old Style"/>
          <w:color w:val="000000"/>
        </w:rPr>
        <w:t xml:space="preserve"> </w:t>
      </w:r>
      <w:r>
        <w:rPr>
          <w:rFonts w:ascii="Bookman Old Style" w:hAnsi="Bookman Old Style"/>
          <w:color w:val="000000"/>
        </w:rPr>
        <w:t>register users and provide each user with a personally selected user name (ID) and password.</w:t>
      </w:r>
    </w:p>
    <w:p w:rsidR="001C69BC" w:rsidRDefault="001C69BC"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(2)The user name referred to in sub-regulation (1)shall, when used in conjunction with the personally</w:t>
      </w:r>
      <w:r w:rsidR="00272872">
        <w:rPr>
          <w:rFonts w:ascii="Bookman Old Style" w:hAnsi="Bookman Old Style"/>
          <w:color w:val="000000"/>
        </w:rPr>
        <w:t xml:space="preserve"> </w:t>
      </w:r>
      <w:r>
        <w:rPr>
          <w:rFonts w:ascii="Bookman Old Style" w:hAnsi="Bookman Old Style"/>
          <w:color w:val="000000"/>
        </w:rPr>
        <w:t xml:space="preserve">selected password, constitute a signature of the registered user on documents and management of </w:t>
      </w:r>
      <w:proofErr w:type="spellStart"/>
      <w:r>
        <w:rPr>
          <w:rFonts w:ascii="Bookman Old Style" w:hAnsi="Bookman Old Style"/>
          <w:color w:val="000000"/>
        </w:rPr>
        <w:t>licences</w:t>
      </w:r>
      <w:proofErr w:type="spellEnd"/>
      <w:r>
        <w:rPr>
          <w:rFonts w:ascii="Bookman Old Style" w:hAnsi="Bookman Old Style"/>
          <w:color w:val="000000"/>
        </w:rPr>
        <w:t xml:space="preserve"> and applications in the mining rights management system.</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(3)Notwithstanding sub-</w:t>
      </w:r>
      <w:r w:rsidR="00272872">
        <w:rPr>
          <w:rFonts w:ascii="Bookman Old Style" w:hAnsi="Bookman Old Style"/>
          <w:color w:val="000000"/>
        </w:rPr>
        <w:t>regulation (</w:t>
      </w:r>
      <w:r>
        <w:rPr>
          <w:rFonts w:ascii="Bookman Old Style" w:hAnsi="Bookman Old Style"/>
          <w:color w:val="000000"/>
        </w:rPr>
        <w:t>2), a user may apply an electronic signature to a document to be submitted for purposes of these Regulations.</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(4)In order to ensure the intent of the holder or applicant, the signature line on an electronically filed document shall bear the printed name of the user preceded by the symbol "/s/".</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(5)An electronic document may be signed by</w:t>
      </w:r>
      <w:r w:rsidR="00272872">
        <w:rPr>
          <w:rFonts w:ascii="Bookman Old Style" w:hAnsi="Bookman Old Style"/>
          <w:color w:val="000000"/>
        </w:rPr>
        <w:t xml:space="preserve"> </w:t>
      </w:r>
      <w:r>
        <w:rPr>
          <w:rFonts w:ascii="Bookman Old Style" w:hAnsi="Bookman Old Style"/>
          <w:color w:val="000000"/>
        </w:rPr>
        <w:t>the Registrar of Mining Rights through the use of a printed signature preceded by the "/s/" symbol or through the use of the official signature stamp.</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(6)The official signature stamp shall be merged with the electronic document and shall be visible when the document is printed and viewed electronically.</w:t>
      </w:r>
    </w:p>
    <w:p w:rsidR="00272872" w:rsidRDefault="00272872" w:rsidP="00F940B5">
      <w:pPr>
        <w:jc w:val="both"/>
      </w:pPr>
    </w:p>
    <w:p w:rsidR="001C69BC" w:rsidRDefault="001049AF" w:rsidP="00F940B5">
      <w:pPr>
        <w:jc w:val="both"/>
      </w:pPr>
      <w:r>
        <w:rPr>
          <w:rFonts w:ascii="Bookman Old Style" w:hAnsi="Bookman Old Style"/>
          <w:color w:val="000000"/>
        </w:rPr>
        <w:t xml:space="preserve">(7)A document which requires the signature of a holder or an applicant shall be filed with the Mining Cadastre Office in paper format scanned and maintained in a manner consistent with applicable record retention and archival rules. </w:t>
      </w:r>
    </w:p>
    <w:p w:rsidR="001C69BC" w:rsidRDefault="001049AF" w:rsidP="00F940B5">
      <w:pPr>
        <w:jc w:val="both"/>
        <w:rPr>
          <w:rFonts w:ascii="Bookman Old Style" w:hAnsi="Bookman Old Style"/>
          <w:color w:val="000000"/>
        </w:rPr>
      </w:pPr>
      <w:r>
        <w:rPr>
          <w:rFonts w:ascii="Bookman Old Style" w:hAnsi="Bookman Old Style"/>
          <w:color w:val="000000"/>
        </w:rPr>
        <w:t>(8)Where the document submitted is free from</w:t>
      </w:r>
      <w:r w:rsidR="00272872">
        <w:rPr>
          <w:rFonts w:ascii="Bookman Old Style" w:hAnsi="Bookman Old Style"/>
          <w:color w:val="000000"/>
        </w:rPr>
        <w:t xml:space="preserve"> </w:t>
      </w:r>
      <w:r>
        <w:rPr>
          <w:rFonts w:ascii="Bookman Old Style" w:hAnsi="Bookman Old Style"/>
          <w:color w:val="000000"/>
        </w:rPr>
        <w:t>infection, the document shall be deemed submitted and the Mining Cadastre Office shall send acknowledgment of receipt through the mining rights management system.</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(9)A document which has been successfully</w:t>
      </w:r>
      <w:r w:rsidR="00272872">
        <w:rPr>
          <w:rFonts w:ascii="Bookman Old Style" w:hAnsi="Bookman Old Style"/>
          <w:color w:val="000000"/>
        </w:rPr>
        <w:t xml:space="preserve"> </w:t>
      </w:r>
      <w:r>
        <w:rPr>
          <w:rFonts w:ascii="Bookman Old Style" w:hAnsi="Bookman Old Style"/>
          <w:color w:val="000000"/>
        </w:rPr>
        <w:t xml:space="preserve">received shall be reviewed for compliance with prescribed requirements and filing standards and where it complies with standards, shall be accepted and deemed filed as of date and time it was received by mining rights management system. </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Responsibility for filing</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39.A holder of or applicant for a mining right or mineral processing </w:t>
      </w:r>
      <w:proofErr w:type="spellStart"/>
      <w:r>
        <w:rPr>
          <w:rFonts w:ascii="Bookman Old Style" w:hAnsi="Bookman Old Style"/>
          <w:color w:val="000000"/>
        </w:rPr>
        <w:t>licence</w:t>
      </w:r>
      <w:proofErr w:type="spellEnd"/>
      <w:r>
        <w:rPr>
          <w:rFonts w:ascii="Bookman Old Style" w:hAnsi="Bookman Old Style"/>
          <w:color w:val="000000"/>
        </w:rPr>
        <w:t xml:space="preserve"> shall have the same responsibility as a person filing a document in paper format and shall ensure that the document is properly complete and filed.</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 xml:space="preserve">Original documents to be maintained by persons </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40.(1)Notwithstanding any other provisions</w:t>
      </w:r>
      <w:r w:rsidR="00272872">
        <w:rPr>
          <w:rFonts w:ascii="Bookman Old Style" w:hAnsi="Bookman Old Style"/>
          <w:color w:val="000000"/>
        </w:rPr>
        <w:t xml:space="preserve"> </w:t>
      </w:r>
      <w:r>
        <w:rPr>
          <w:rFonts w:ascii="Bookman Old Style" w:hAnsi="Bookman Old Style"/>
          <w:color w:val="000000"/>
        </w:rPr>
        <w:t>under these Regulations a person filing an application shall not submit a courtesy paper copy of the applications unless ordered to do so by the Mining</w:t>
      </w:r>
      <w:r w:rsidR="00272872">
        <w:rPr>
          <w:rFonts w:ascii="Bookman Old Style" w:hAnsi="Bookman Old Style"/>
          <w:color w:val="000000"/>
        </w:rPr>
        <w:t xml:space="preserve"> </w:t>
      </w:r>
      <w:r>
        <w:rPr>
          <w:rFonts w:ascii="Bookman Old Style" w:hAnsi="Bookman Old Style"/>
          <w:color w:val="000000"/>
        </w:rPr>
        <w:t>Cadastre Office.</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(2)Where the Act or these Regulations demand</w:t>
      </w:r>
      <w:r w:rsidR="00272872">
        <w:rPr>
          <w:rFonts w:ascii="Bookman Old Style" w:hAnsi="Bookman Old Style"/>
          <w:color w:val="000000"/>
        </w:rPr>
        <w:t xml:space="preserve"> </w:t>
      </w:r>
      <w:r>
        <w:rPr>
          <w:rFonts w:ascii="Bookman Old Style" w:hAnsi="Bookman Old Style"/>
          <w:color w:val="000000"/>
        </w:rPr>
        <w:t>that an original paper document be submitted in its original form, a person shall submit the original hard copy within five days of the demand by the Director of Mining Cadastre.</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Proof of application or electronic payment</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41.Where a document has been submitted</w:t>
      </w:r>
      <w:r w:rsidR="00272872">
        <w:rPr>
          <w:rFonts w:ascii="Bookman Old Style" w:hAnsi="Bookman Old Style"/>
          <w:color w:val="000000"/>
        </w:rPr>
        <w:t xml:space="preserve"> </w:t>
      </w:r>
      <w:r>
        <w:rPr>
          <w:rFonts w:ascii="Bookman Old Style" w:hAnsi="Bookman Old Style"/>
          <w:color w:val="000000"/>
        </w:rPr>
        <w:t>electronically, the document shall be deemed to have been received when it has arrived at the hosting server</w:t>
      </w:r>
      <w:r w:rsidR="00272872">
        <w:rPr>
          <w:rFonts w:ascii="Bookman Old Style" w:hAnsi="Bookman Old Style"/>
          <w:color w:val="000000"/>
        </w:rPr>
        <w:t xml:space="preserve"> </w:t>
      </w:r>
      <w:r>
        <w:rPr>
          <w:rFonts w:ascii="Bookman Old Style" w:hAnsi="Bookman Old Style"/>
          <w:color w:val="000000"/>
        </w:rPr>
        <w:t>for incoming communications in connection with which</w:t>
      </w:r>
      <w:r w:rsidR="00272872">
        <w:rPr>
          <w:rFonts w:ascii="Bookman Old Style" w:hAnsi="Bookman Old Style"/>
          <w:color w:val="000000"/>
        </w:rPr>
        <w:t xml:space="preserve"> </w:t>
      </w:r>
      <w:r>
        <w:rPr>
          <w:rFonts w:ascii="Bookman Old Style" w:hAnsi="Bookman Old Style"/>
          <w:color w:val="000000"/>
        </w:rPr>
        <w:t>the user ID or signature is associated.</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Public access</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42.(1)The mining rights management</w:t>
      </w:r>
      <w:r w:rsidR="00272872">
        <w:rPr>
          <w:rFonts w:ascii="Bookman Old Style" w:hAnsi="Bookman Old Style"/>
          <w:color w:val="000000"/>
        </w:rPr>
        <w:t xml:space="preserve"> </w:t>
      </w:r>
      <w:r>
        <w:rPr>
          <w:rFonts w:ascii="Bookman Old Style" w:hAnsi="Bookman Old Style"/>
          <w:color w:val="000000"/>
        </w:rPr>
        <w:t>system shall make available online basic mining rights information.</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(2)The Director of Mining Cadastre shall make</w:t>
      </w:r>
      <w:r w:rsidR="00272872">
        <w:rPr>
          <w:rFonts w:ascii="Bookman Old Style" w:hAnsi="Bookman Old Style"/>
          <w:color w:val="000000"/>
        </w:rPr>
        <w:t xml:space="preserve"> </w:t>
      </w:r>
      <w:r>
        <w:rPr>
          <w:rFonts w:ascii="Bookman Old Style" w:hAnsi="Bookman Old Style"/>
          <w:color w:val="000000"/>
        </w:rPr>
        <w:t>electronically filed, scanned documents and mining rights information available to the public.  </w:t>
      </w:r>
    </w:p>
    <w:p w:rsidR="0088651D" w:rsidRDefault="0088651D" w:rsidP="00F940B5">
      <w:pPr>
        <w:jc w:val="both"/>
        <w:rPr>
          <w:rFonts w:ascii="Bookman Old Style" w:hAnsi="Bookman Old Style"/>
          <w:color w:val="000000"/>
        </w:rPr>
      </w:pPr>
    </w:p>
    <w:p w:rsidR="0088651D" w:rsidRDefault="0088651D" w:rsidP="00F940B5">
      <w:pPr>
        <w:jc w:val="both"/>
        <w:rPr>
          <w:rFonts w:ascii="Bookman Old Style" w:hAnsi="Bookman Old Style"/>
          <w:color w:val="000000"/>
        </w:rPr>
      </w:pPr>
    </w:p>
    <w:p w:rsidR="0088651D" w:rsidRDefault="0088651D" w:rsidP="00F940B5">
      <w:pPr>
        <w:jc w:val="both"/>
        <w:rPr>
          <w:rFonts w:ascii="Bookman Old Style" w:hAnsi="Bookman Old Style"/>
          <w:color w:val="000000"/>
        </w:rPr>
      </w:pPr>
    </w:p>
    <w:p w:rsidR="0088651D" w:rsidRDefault="0088651D" w:rsidP="00F940B5">
      <w:pPr>
        <w:jc w:val="both"/>
        <w:rPr>
          <w:rFonts w:ascii="Bookman Old Style" w:hAnsi="Bookman Old Style"/>
          <w:color w:val="000000"/>
        </w:rPr>
      </w:pPr>
    </w:p>
    <w:p w:rsidR="0088651D" w:rsidRDefault="0088651D" w:rsidP="00F940B5">
      <w:pPr>
        <w:jc w:val="both"/>
        <w:rPr>
          <w:rFonts w:ascii="Bookman Old Style" w:hAnsi="Bookman Old Style"/>
          <w:color w:val="000000"/>
        </w:rPr>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Printing of e-filed documents</w:t>
      </w:r>
    </w:p>
    <w:p w:rsidR="0088651D" w:rsidRPr="0088651D" w:rsidRDefault="0088651D" w:rsidP="00F940B5">
      <w:pPr>
        <w:jc w:val="both"/>
        <w:rPr>
          <w:sz w:val="32"/>
          <w:szCs w:val="32"/>
        </w:rPr>
      </w:pPr>
    </w:p>
    <w:p w:rsidR="001C69BC" w:rsidRDefault="001049AF" w:rsidP="00F940B5">
      <w:pPr>
        <w:jc w:val="both"/>
        <w:rPr>
          <w:rFonts w:ascii="Bookman Old Style" w:hAnsi="Bookman Old Style"/>
          <w:color w:val="000000"/>
        </w:rPr>
      </w:pPr>
      <w:r>
        <w:rPr>
          <w:rFonts w:ascii="Bookman Old Style" w:hAnsi="Bookman Old Style"/>
          <w:color w:val="000000"/>
        </w:rPr>
        <w:t>43.An electronically filed document shall be</w:t>
      </w:r>
      <w:r w:rsidR="00272872">
        <w:rPr>
          <w:rFonts w:ascii="Bookman Old Style" w:hAnsi="Bookman Old Style"/>
          <w:color w:val="000000"/>
        </w:rPr>
        <w:t xml:space="preserve"> </w:t>
      </w:r>
      <w:r>
        <w:rPr>
          <w:rFonts w:ascii="Bookman Old Style" w:hAnsi="Bookman Old Style"/>
          <w:color w:val="000000"/>
        </w:rPr>
        <w:t>maintained in a printed format with the same content and formatting as if printed from its author program.</w:t>
      </w:r>
    </w:p>
    <w:p w:rsidR="0088651D" w:rsidRDefault="0088651D" w:rsidP="00F940B5">
      <w:pPr>
        <w:jc w:val="both"/>
      </w:pPr>
    </w:p>
    <w:p w:rsidR="001C69BC"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Certified copies</w:t>
      </w:r>
    </w:p>
    <w:p w:rsidR="0088651D" w:rsidRPr="0088651D" w:rsidRDefault="0088651D" w:rsidP="00F940B5">
      <w:pPr>
        <w:jc w:val="both"/>
        <w:rPr>
          <w:sz w:val="32"/>
          <w:szCs w:val="32"/>
        </w:rPr>
      </w:pPr>
    </w:p>
    <w:p w:rsidR="001C69BC" w:rsidRDefault="001049AF" w:rsidP="00F940B5">
      <w:pPr>
        <w:jc w:val="both"/>
        <w:rPr>
          <w:rFonts w:ascii="Bookman Old Style" w:hAnsi="Bookman Old Style"/>
          <w:color w:val="000000"/>
        </w:rPr>
      </w:pPr>
      <w:r>
        <w:rPr>
          <w:rFonts w:ascii="Bookman Old Style" w:hAnsi="Bookman Old Style"/>
          <w:color w:val="000000"/>
        </w:rPr>
        <w:t>44.(1)A certified copy of an electronically</w:t>
      </w:r>
      <w:r w:rsidR="00272872">
        <w:rPr>
          <w:rFonts w:ascii="Bookman Old Style" w:hAnsi="Bookman Old Style"/>
          <w:color w:val="000000"/>
        </w:rPr>
        <w:t xml:space="preserve"> </w:t>
      </w:r>
      <w:r>
        <w:rPr>
          <w:rFonts w:ascii="Bookman Old Style" w:hAnsi="Bookman Old Style"/>
          <w:color w:val="000000"/>
        </w:rPr>
        <w:t>filed document may  be obtained electronically or be issued in the conventional manner by the Director of Mining Cadastre, as may be applicable.</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(2)Certified copies shall be granted in the</w:t>
      </w:r>
      <w:r w:rsidR="00272872">
        <w:rPr>
          <w:rFonts w:ascii="Bookman Old Style" w:hAnsi="Bookman Old Style"/>
          <w:color w:val="000000"/>
        </w:rPr>
        <w:t xml:space="preserve"> </w:t>
      </w:r>
      <w:r>
        <w:rPr>
          <w:rFonts w:ascii="Bookman Old Style" w:hAnsi="Bookman Old Style"/>
          <w:color w:val="000000"/>
        </w:rPr>
        <w:t>conventional paper format.</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Interruption of service</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45.The Mining Cadastre Office shall not be</w:t>
      </w:r>
      <w:r w:rsidR="00272872">
        <w:rPr>
          <w:rFonts w:ascii="Bookman Old Style" w:hAnsi="Bookman Old Style"/>
          <w:color w:val="000000"/>
        </w:rPr>
        <w:t xml:space="preserve"> </w:t>
      </w:r>
      <w:r>
        <w:rPr>
          <w:rFonts w:ascii="Bookman Old Style" w:hAnsi="Bookman Old Style"/>
          <w:color w:val="000000"/>
        </w:rPr>
        <w:t>liable for any break in service, malfunction or error</w:t>
      </w:r>
      <w:r w:rsidR="00272872">
        <w:rPr>
          <w:rFonts w:ascii="Bookman Old Style" w:hAnsi="Bookman Old Style"/>
          <w:color w:val="000000"/>
        </w:rPr>
        <w:t xml:space="preserve"> </w:t>
      </w:r>
      <w:r>
        <w:rPr>
          <w:rFonts w:ascii="Bookman Old Style" w:hAnsi="Bookman Old Style"/>
          <w:color w:val="000000"/>
        </w:rPr>
        <w:t>occurring in online or electronic transmission or receipt</w:t>
      </w:r>
      <w:r w:rsidR="00272872">
        <w:rPr>
          <w:rFonts w:ascii="Bookman Old Style" w:hAnsi="Bookman Old Style"/>
          <w:color w:val="000000"/>
        </w:rPr>
        <w:t xml:space="preserve"> </w:t>
      </w:r>
      <w:r>
        <w:rPr>
          <w:rFonts w:ascii="Bookman Old Style" w:hAnsi="Bookman Old Style"/>
          <w:color w:val="000000"/>
        </w:rPr>
        <w:t>of electronically filed documents.</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Special provisions where rules not complied with</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46.(1)The Director of Mining Cadastre may</w:t>
      </w:r>
      <w:r w:rsidR="00272872">
        <w:rPr>
          <w:rFonts w:ascii="Bookman Old Style" w:hAnsi="Bookman Old Style"/>
          <w:color w:val="000000"/>
        </w:rPr>
        <w:t xml:space="preserve"> </w:t>
      </w:r>
      <w:r>
        <w:rPr>
          <w:rFonts w:ascii="Bookman Old Style" w:hAnsi="Bookman Old Style"/>
          <w:color w:val="000000"/>
        </w:rPr>
        <w:t>determine, if necessary, specify instructions connected</w:t>
      </w:r>
      <w:r w:rsidR="00272872">
        <w:rPr>
          <w:rFonts w:ascii="Bookman Old Style" w:hAnsi="Bookman Old Style"/>
          <w:color w:val="000000"/>
        </w:rPr>
        <w:t xml:space="preserve"> </w:t>
      </w:r>
      <w:r>
        <w:rPr>
          <w:rFonts w:ascii="Bookman Old Style" w:hAnsi="Bookman Old Style"/>
          <w:color w:val="000000"/>
        </w:rPr>
        <w:t>with online and e-filing through an electronic entry in the system.</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(2)The Director of Mining Cadastre shall</w:t>
      </w:r>
      <w:r w:rsidR="00272872">
        <w:rPr>
          <w:rFonts w:ascii="Bookman Old Style" w:hAnsi="Bookman Old Style"/>
          <w:color w:val="000000"/>
        </w:rPr>
        <w:t xml:space="preserve"> </w:t>
      </w:r>
      <w:r>
        <w:rPr>
          <w:rFonts w:ascii="Bookman Old Style" w:hAnsi="Bookman Old Style"/>
          <w:color w:val="000000"/>
        </w:rPr>
        <w:t>determine if any application deadlines may be extended as a result of rejection of e-filed documents.</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(3)The Director of Mining Cadastre may order a person to re-submit any document that is not compliant with the rules or may order the documents to be filed conventionally.</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Applicable fees</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47.(1)All fees applicable to conventional</w:t>
      </w:r>
      <w:r w:rsidR="00272872">
        <w:rPr>
          <w:rFonts w:ascii="Bookman Old Style" w:hAnsi="Bookman Old Style"/>
          <w:color w:val="000000"/>
        </w:rPr>
        <w:t xml:space="preserve"> </w:t>
      </w:r>
      <w:r>
        <w:rPr>
          <w:rFonts w:ascii="Bookman Old Style" w:hAnsi="Bookman Old Style"/>
          <w:color w:val="000000"/>
        </w:rPr>
        <w:t>hard copy applications shall apply to online and electronic applications and submissions.</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(2)A document, application or statutory report</w:t>
      </w:r>
      <w:r w:rsidR="00272872">
        <w:rPr>
          <w:rFonts w:ascii="Bookman Old Style" w:hAnsi="Bookman Old Style"/>
          <w:color w:val="000000"/>
        </w:rPr>
        <w:t xml:space="preserve"> </w:t>
      </w:r>
      <w:r>
        <w:rPr>
          <w:rFonts w:ascii="Bookman Old Style" w:hAnsi="Bookman Old Style"/>
          <w:color w:val="000000"/>
        </w:rPr>
        <w:t>which requires to be accompanied by a fee or penalty may be rejected within twenty four hours, if the payment has not been rendered.</w:t>
      </w:r>
    </w:p>
    <w:p w:rsidR="00272872" w:rsidRDefault="00272872" w:rsidP="00F940B5">
      <w:pPr>
        <w:jc w:val="both"/>
        <w:rPr>
          <w:rFonts w:ascii="Bookman Old Style" w:hAnsi="Bookman Old Style"/>
          <w:color w:val="000000"/>
        </w:rPr>
      </w:pPr>
    </w:p>
    <w:p w:rsidR="00272872" w:rsidRDefault="00272872" w:rsidP="00F940B5">
      <w:pPr>
        <w:jc w:val="both"/>
        <w:rPr>
          <w:rFonts w:ascii="Bookman Old Style" w:hAnsi="Bookman Old Style"/>
          <w:color w:val="000000"/>
        </w:rPr>
      </w:pPr>
    </w:p>
    <w:p w:rsidR="00272872" w:rsidRDefault="00272872" w:rsidP="00F940B5">
      <w:pPr>
        <w:jc w:val="both"/>
      </w:pPr>
    </w:p>
    <w:p w:rsidR="001C69BC" w:rsidRDefault="001049AF" w:rsidP="00272872">
      <w:pPr>
        <w:jc w:val="center"/>
      </w:pPr>
      <w:r>
        <w:rPr>
          <w:rFonts w:ascii="Bookman Old Style" w:hAnsi="Bookman Old Style"/>
          <w:color w:val="000000"/>
        </w:rPr>
        <w:t>PART VII</w:t>
      </w:r>
    </w:p>
    <w:p w:rsidR="001C69BC" w:rsidRDefault="001049AF" w:rsidP="00272872">
      <w:pPr>
        <w:jc w:val="center"/>
        <w:rPr>
          <w:rFonts w:ascii="Bookman Old Style" w:hAnsi="Bookman Old Style"/>
          <w:color w:val="000000"/>
        </w:rPr>
      </w:pPr>
      <w:r>
        <w:rPr>
          <w:rFonts w:ascii="Bookman Old Style" w:hAnsi="Bookman Old Style"/>
          <w:color w:val="000000"/>
        </w:rPr>
        <w:t>REPORTS BY MINING RIGHTS AND MINERAL PROCESSING LICENCE HOLDERS</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 xml:space="preserve">Reports by holder of exploration </w:t>
      </w:r>
      <w:proofErr w:type="spellStart"/>
      <w:r w:rsidRPr="0088651D">
        <w:rPr>
          <w:rFonts w:ascii="Bookman Old Style" w:hAnsi="Bookman Old Style"/>
          <w:color w:val="000000"/>
          <w:sz w:val="32"/>
          <w:szCs w:val="32"/>
        </w:rPr>
        <w:t>licence</w:t>
      </w:r>
      <w:proofErr w:type="spellEnd"/>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48.(1) The holder of an exploration </w:t>
      </w:r>
      <w:proofErr w:type="spellStart"/>
      <w:r>
        <w:rPr>
          <w:rFonts w:ascii="Bookman Old Style" w:hAnsi="Bookman Old Style"/>
          <w:color w:val="000000"/>
        </w:rPr>
        <w:t>licence</w:t>
      </w:r>
      <w:proofErr w:type="spellEnd"/>
      <w:r>
        <w:rPr>
          <w:rFonts w:ascii="Bookman Old Style" w:hAnsi="Bookman Old Style"/>
          <w:color w:val="000000"/>
        </w:rPr>
        <w:t xml:space="preserve"> shall-</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 (a) at quarterly intervals, on or before the thirtieth day of the month following the end of each quarter, submit to the Director of Geological Survey and Director of Mines Safety, a comprehensive report, which shall consist of a hard and soft copy, relating to exploration operations carried out during the previous quarter supported by-</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spellStart"/>
      <w:r>
        <w:rPr>
          <w:rFonts w:ascii="Bookman Old Style" w:hAnsi="Bookman Old Style"/>
          <w:color w:val="000000"/>
        </w:rPr>
        <w:t>i</w:t>
      </w:r>
      <w:proofErr w:type="spellEnd"/>
      <w:r>
        <w:rPr>
          <w:rFonts w:ascii="Bookman Old Style" w:hAnsi="Bookman Old Style"/>
          <w:color w:val="000000"/>
        </w:rPr>
        <w:t>) maps and diagrams showing the areas where exploration operations have been carried out, and the locations where excavations have been made and boreholes sunk and the relevant geological data;</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(ii) documents and maps showing the results of any geological, geochemical or geophysical surveys; </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(iii) sections showing strata or ore bodies penetrated in any excavations or borehole and assay results; and</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(iv) the average number of employees broken into number and category of Zambian citizens and expatriates employed during the previous quarter in carrying out exploration operations;</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(b)submit to the Director of Geological Survey and Director of Mines Safety, an annual comprehensive report of exploration operations, on or before the end of the first month following the end of the year, which shall include-</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spellStart"/>
      <w:r>
        <w:rPr>
          <w:rFonts w:ascii="Bookman Old Style" w:hAnsi="Bookman Old Style"/>
          <w:color w:val="000000"/>
        </w:rPr>
        <w:t>i</w:t>
      </w:r>
      <w:proofErr w:type="spellEnd"/>
      <w:r>
        <w:rPr>
          <w:rFonts w:ascii="Bookman Old Style" w:hAnsi="Bookman Old Style"/>
          <w:color w:val="000000"/>
        </w:rPr>
        <w:t xml:space="preserve">) a comprehensive summary of all pertinent geological, geochemical and geophysical data supported by maps, diagrams and sections and including in particular details of </w:t>
      </w:r>
      <w:proofErr w:type="spellStart"/>
      <w:r>
        <w:rPr>
          <w:rFonts w:ascii="Bookman Old Style" w:hAnsi="Bookman Old Style"/>
          <w:color w:val="000000"/>
        </w:rPr>
        <w:t>mineralisation</w:t>
      </w:r>
      <w:proofErr w:type="spellEnd"/>
      <w:r>
        <w:rPr>
          <w:rFonts w:ascii="Bookman Old Style" w:hAnsi="Bookman Old Style"/>
          <w:color w:val="000000"/>
        </w:rPr>
        <w:t xml:space="preserve"> revealed, calculations and estimates of ore reserves and the data on which such calculations and estimates are based;</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(ii) a brief description of work undertaken; and</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(iii) the holder's compliance with the approved local business development </w:t>
      </w:r>
      <w:proofErr w:type="spellStart"/>
      <w:r>
        <w:rPr>
          <w:rFonts w:ascii="Bookman Old Style" w:hAnsi="Bookman Old Style"/>
          <w:color w:val="000000"/>
        </w:rPr>
        <w:t>programme</w:t>
      </w:r>
      <w:proofErr w:type="spellEnd"/>
      <w:r>
        <w:rPr>
          <w:rFonts w:ascii="Bookman Old Style" w:hAnsi="Bookman Old Style"/>
          <w:color w:val="000000"/>
        </w:rPr>
        <w:t>; and</w:t>
      </w:r>
    </w:p>
    <w:p w:rsidR="00272872" w:rsidRDefault="00272872" w:rsidP="00F940B5">
      <w:pPr>
        <w:jc w:val="both"/>
        <w:rPr>
          <w:rFonts w:ascii="Bookman Old Style" w:hAnsi="Bookman Old Style"/>
          <w:color w:val="000000"/>
        </w:rPr>
      </w:pPr>
    </w:p>
    <w:p w:rsidR="00272872" w:rsidRDefault="00272872" w:rsidP="00F940B5">
      <w:pPr>
        <w:jc w:val="both"/>
        <w:rPr>
          <w:rFonts w:ascii="Bookman Old Style" w:hAnsi="Bookman Old Style"/>
          <w:color w:val="000000"/>
        </w:rPr>
      </w:pPr>
    </w:p>
    <w:p w:rsidR="00272872" w:rsidRDefault="00272872" w:rsidP="00F940B5">
      <w:pPr>
        <w:jc w:val="both"/>
        <w:rPr>
          <w:rFonts w:ascii="Bookman Old Style" w:hAnsi="Bookman Old Style"/>
          <w:color w:val="000000"/>
        </w:rPr>
      </w:pP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(c) within six months of the expiry of each tenure of the </w:t>
      </w:r>
      <w:proofErr w:type="spellStart"/>
      <w:r>
        <w:rPr>
          <w:rFonts w:ascii="Bookman Old Style" w:hAnsi="Bookman Old Style"/>
          <w:color w:val="000000"/>
        </w:rPr>
        <w:t>licence</w:t>
      </w:r>
      <w:proofErr w:type="spellEnd"/>
      <w:r>
        <w:rPr>
          <w:rFonts w:ascii="Bookman Old Style" w:hAnsi="Bookman Old Style"/>
          <w:color w:val="000000"/>
        </w:rPr>
        <w:t xml:space="preserve">, submit an interpretative report of exploration operations carried on during the period of the </w:t>
      </w:r>
      <w:proofErr w:type="spellStart"/>
      <w:r>
        <w:rPr>
          <w:rFonts w:ascii="Bookman Old Style" w:hAnsi="Bookman Old Style"/>
          <w:color w:val="000000"/>
        </w:rPr>
        <w:t>licence</w:t>
      </w:r>
      <w:proofErr w:type="spellEnd"/>
      <w:r>
        <w:rPr>
          <w:rFonts w:ascii="Bookman Old Style" w:hAnsi="Bookman Old Style"/>
          <w:color w:val="000000"/>
        </w:rPr>
        <w:t xml:space="preserve"> which shall include-</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spellStart"/>
      <w:r>
        <w:rPr>
          <w:rFonts w:ascii="Bookman Old Style" w:hAnsi="Bookman Old Style"/>
          <w:color w:val="000000"/>
        </w:rPr>
        <w:t>i</w:t>
      </w:r>
      <w:proofErr w:type="spellEnd"/>
      <w:r>
        <w:rPr>
          <w:rFonts w:ascii="Bookman Old Style" w:hAnsi="Bookman Old Style"/>
          <w:color w:val="000000"/>
        </w:rPr>
        <w:t xml:space="preserve">) a comprehensive summary of all pertinent geological, geochemical and geophysical data supported by maps , diagrams and sections and including in particular details of </w:t>
      </w:r>
      <w:proofErr w:type="spellStart"/>
      <w:r>
        <w:rPr>
          <w:rFonts w:ascii="Bookman Old Style" w:hAnsi="Bookman Old Style"/>
          <w:color w:val="000000"/>
        </w:rPr>
        <w:t>mineralisation</w:t>
      </w:r>
      <w:proofErr w:type="spellEnd"/>
      <w:r>
        <w:rPr>
          <w:rFonts w:ascii="Bookman Old Style" w:hAnsi="Bookman Old Style"/>
          <w:color w:val="000000"/>
        </w:rPr>
        <w:t xml:space="preserve"> revealed, calculations and estimates of ore reserves and the data on which such calculations and</w:t>
      </w:r>
      <w:r w:rsidR="00272872">
        <w:rPr>
          <w:rFonts w:ascii="Bookman Old Style" w:hAnsi="Bookman Old Style"/>
          <w:color w:val="000000"/>
        </w:rPr>
        <w:t xml:space="preserve"> </w:t>
      </w:r>
      <w:r>
        <w:rPr>
          <w:rFonts w:ascii="Bookman Old Style" w:hAnsi="Bookman Old Style"/>
          <w:color w:val="000000"/>
        </w:rPr>
        <w:t>estimates are based;</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(ii) a brief description of work undertaken; and</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(iii) details of beneficiation tests carried out.</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(2) A holder of an exploration </w:t>
      </w:r>
      <w:proofErr w:type="spellStart"/>
      <w:r>
        <w:rPr>
          <w:rFonts w:ascii="Bookman Old Style" w:hAnsi="Bookman Old Style"/>
          <w:color w:val="000000"/>
        </w:rPr>
        <w:t>licence</w:t>
      </w:r>
      <w:proofErr w:type="spellEnd"/>
      <w:r>
        <w:rPr>
          <w:rFonts w:ascii="Bookman Old Style" w:hAnsi="Bookman Old Style"/>
          <w:color w:val="000000"/>
        </w:rPr>
        <w:t xml:space="preserve"> who wishes to apply for a mining </w:t>
      </w:r>
      <w:proofErr w:type="spellStart"/>
      <w:r>
        <w:rPr>
          <w:rFonts w:ascii="Bookman Old Style" w:hAnsi="Bookman Old Style"/>
          <w:color w:val="000000"/>
        </w:rPr>
        <w:t>licence</w:t>
      </w:r>
      <w:proofErr w:type="spellEnd"/>
      <w:r>
        <w:rPr>
          <w:rFonts w:ascii="Bookman Old Style" w:hAnsi="Bookman Old Style"/>
          <w:color w:val="000000"/>
        </w:rPr>
        <w:t xml:space="preserve"> shall include information provided for in paragraph (c) of sub-regulation (1).</w:t>
      </w:r>
    </w:p>
    <w:p w:rsidR="00272872" w:rsidRDefault="00272872" w:rsidP="00F940B5">
      <w:pPr>
        <w:jc w:val="both"/>
      </w:pPr>
    </w:p>
    <w:p w:rsidR="001C69BC"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 xml:space="preserve">Monthly return of mineral production by mining and mineral processing </w:t>
      </w:r>
      <w:proofErr w:type="spellStart"/>
      <w:r w:rsidRPr="0088651D">
        <w:rPr>
          <w:rFonts w:ascii="Bookman Old Style" w:hAnsi="Bookman Old Style"/>
          <w:color w:val="000000"/>
          <w:sz w:val="32"/>
          <w:szCs w:val="32"/>
        </w:rPr>
        <w:t>licence</w:t>
      </w:r>
      <w:proofErr w:type="spellEnd"/>
      <w:r w:rsidRPr="0088651D">
        <w:rPr>
          <w:rFonts w:ascii="Bookman Old Style" w:hAnsi="Bookman Old Style"/>
          <w:color w:val="000000"/>
          <w:sz w:val="32"/>
          <w:szCs w:val="32"/>
        </w:rPr>
        <w:t xml:space="preserve"> holder</w:t>
      </w:r>
    </w:p>
    <w:p w:rsidR="0088651D" w:rsidRPr="0088651D" w:rsidRDefault="0088651D" w:rsidP="00F940B5">
      <w:pPr>
        <w:jc w:val="both"/>
        <w:rPr>
          <w:sz w:val="32"/>
          <w:szCs w:val="32"/>
        </w:rPr>
      </w:pPr>
    </w:p>
    <w:p w:rsidR="001C69BC" w:rsidRDefault="001049AF" w:rsidP="00F940B5">
      <w:pPr>
        <w:jc w:val="both"/>
        <w:rPr>
          <w:rFonts w:ascii="Bookman Old Style" w:hAnsi="Bookman Old Style"/>
          <w:color w:val="000000"/>
        </w:rPr>
      </w:pPr>
      <w:r>
        <w:rPr>
          <w:rFonts w:ascii="Bookman Old Style" w:hAnsi="Bookman Old Style"/>
          <w:color w:val="000000"/>
        </w:rPr>
        <w:t xml:space="preserve">49.(1)The holder of a mining </w:t>
      </w:r>
      <w:proofErr w:type="spellStart"/>
      <w:r>
        <w:rPr>
          <w:rFonts w:ascii="Bookman Old Style" w:hAnsi="Bookman Old Style"/>
          <w:color w:val="000000"/>
        </w:rPr>
        <w:t>licence</w:t>
      </w:r>
      <w:proofErr w:type="spellEnd"/>
      <w:r>
        <w:rPr>
          <w:rFonts w:ascii="Bookman Old Style" w:hAnsi="Bookman Old Style"/>
          <w:color w:val="000000"/>
        </w:rPr>
        <w:t xml:space="preserve"> or mineral processing </w:t>
      </w:r>
      <w:proofErr w:type="spellStart"/>
      <w:r>
        <w:rPr>
          <w:rFonts w:ascii="Bookman Old Style" w:hAnsi="Bookman Old Style"/>
          <w:color w:val="000000"/>
        </w:rPr>
        <w:t>licence</w:t>
      </w:r>
      <w:proofErr w:type="spellEnd"/>
      <w:r>
        <w:rPr>
          <w:rFonts w:ascii="Bookman Old Style" w:hAnsi="Bookman Old Style"/>
          <w:color w:val="000000"/>
        </w:rPr>
        <w:t xml:space="preserve"> shall, on or before the fifteenth day of each month, submit to the Director of Mines and Director of Mines Safety in respect of the preceding month a return of the quantities and value of mineral products produced from the mining area or mineral processing area, whether by way of trial, of regular business or of the removal of minerals from the mining area, in Form xxx in the </w:t>
      </w:r>
      <w:proofErr w:type="spellStart"/>
      <w:r>
        <w:rPr>
          <w:rFonts w:ascii="Bookman Old Style" w:hAnsi="Bookman Old Style"/>
          <w:color w:val="000000"/>
        </w:rPr>
        <w:t>xxxx</w:t>
      </w:r>
      <w:proofErr w:type="spellEnd"/>
      <w:r>
        <w:rPr>
          <w:rFonts w:ascii="Bookman Old Style" w:hAnsi="Bookman Old Style"/>
          <w:color w:val="000000"/>
        </w:rPr>
        <w:t xml:space="preserve"> Schedule.</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(2)The mineral production return shall also include a record of all primary and secondary development, ore hoisted and treated</w:t>
      </w:r>
    </w:p>
    <w:p w:rsidR="0088651D" w:rsidRDefault="0088651D" w:rsidP="00F940B5">
      <w:pPr>
        <w:jc w:val="both"/>
      </w:pPr>
    </w:p>
    <w:p w:rsidR="001C69BC"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 xml:space="preserve">Submission of annual reports by mining and mineral processing </w:t>
      </w:r>
      <w:proofErr w:type="spellStart"/>
      <w:r w:rsidRPr="0088651D">
        <w:rPr>
          <w:rFonts w:ascii="Bookman Old Style" w:hAnsi="Bookman Old Style"/>
          <w:color w:val="000000"/>
          <w:sz w:val="32"/>
          <w:szCs w:val="32"/>
        </w:rPr>
        <w:t>licence</w:t>
      </w:r>
      <w:proofErr w:type="spellEnd"/>
      <w:r w:rsidRPr="0088651D">
        <w:rPr>
          <w:rFonts w:ascii="Bookman Old Style" w:hAnsi="Bookman Old Style"/>
          <w:color w:val="000000"/>
          <w:sz w:val="32"/>
          <w:szCs w:val="32"/>
        </w:rPr>
        <w:t xml:space="preserve"> holders</w:t>
      </w:r>
    </w:p>
    <w:p w:rsidR="0088651D" w:rsidRPr="0088651D" w:rsidRDefault="0088651D" w:rsidP="00F940B5">
      <w:pPr>
        <w:jc w:val="both"/>
        <w:rPr>
          <w:sz w:val="32"/>
          <w:szCs w:val="32"/>
        </w:rPr>
      </w:pPr>
    </w:p>
    <w:p w:rsidR="001C69BC" w:rsidRDefault="001049AF" w:rsidP="00F940B5">
      <w:pPr>
        <w:jc w:val="both"/>
        <w:rPr>
          <w:rFonts w:ascii="Bookman Old Style" w:hAnsi="Bookman Old Style"/>
          <w:color w:val="000000"/>
        </w:rPr>
      </w:pPr>
      <w:r>
        <w:rPr>
          <w:rFonts w:ascii="Bookman Old Style" w:hAnsi="Bookman Old Style"/>
          <w:color w:val="000000"/>
        </w:rPr>
        <w:t xml:space="preserve">50.(1)  The holder of a mining </w:t>
      </w:r>
      <w:proofErr w:type="spellStart"/>
      <w:r>
        <w:rPr>
          <w:rFonts w:ascii="Bookman Old Style" w:hAnsi="Bookman Old Style"/>
          <w:color w:val="000000"/>
        </w:rPr>
        <w:t>licence</w:t>
      </w:r>
      <w:proofErr w:type="spellEnd"/>
      <w:r>
        <w:rPr>
          <w:rFonts w:ascii="Bookman Old Style" w:hAnsi="Bookman Old Style"/>
          <w:color w:val="000000"/>
        </w:rPr>
        <w:t xml:space="preserve"> or mineral processing </w:t>
      </w:r>
      <w:proofErr w:type="spellStart"/>
      <w:r>
        <w:rPr>
          <w:rFonts w:ascii="Bookman Old Style" w:hAnsi="Bookman Old Style"/>
          <w:color w:val="000000"/>
        </w:rPr>
        <w:t>licence</w:t>
      </w:r>
      <w:proofErr w:type="spellEnd"/>
      <w:r>
        <w:rPr>
          <w:rFonts w:ascii="Bookman Old Style" w:hAnsi="Bookman Old Style"/>
          <w:color w:val="000000"/>
        </w:rPr>
        <w:t xml:space="preserve"> shall submit to the Director of Mines and Director of Mines Safety not later than the 28th February in each year, a report on the operations carried out in the mining area and operations ancillary thereto during the year ending on the previous 31st  December.</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  The report referred to in sub-regulation (1) shall include-</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(a)tonnage, type and grade of ore milled and its source;</w:t>
      </w:r>
    </w:p>
    <w:p w:rsidR="00272872" w:rsidRDefault="00272872" w:rsidP="00F940B5">
      <w:pPr>
        <w:jc w:val="both"/>
      </w:pPr>
    </w:p>
    <w:p w:rsidR="001C69BC" w:rsidRDefault="001049AF" w:rsidP="00F940B5">
      <w:pPr>
        <w:jc w:val="both"/>
      </w:pPr>
      <w:r>
        <w:rPr>
          <w:rFonts w:ascii="Bookman Old Style" w:hAnsi="Bookman Old Style"/>
          <w:color w:val="000000"/>
        </w:rPr>
        <w:t>(b) tonnages and grade of ore depleted from or added to reserves or moved from one category of ore reserve to another;</w:t>
      </w:r>
    </w:p>
    <w:p w:rsidR="001C69BC" w:rsidRDefault="001049AF" w:rsidP="00F940B5">
      <w:pPr>
        <w:jc w:val="both"/>
        <w:rPr>
          <w:rFonts w:ascii="Bookman Old Style" w:hAnsi="Bookman Old Style"/>
          <w:color w:val="000000"/>
        </w:rPr>
      </w:pPr>
      <w:r>
        <w:rPr>
          <w:rFonts w:ascii="Bookman Old Style" w:hAnsi="Bookman Old Style"/>
          <w:color w:val="000000"/>
        </w:rPr>
        <w:t xml:space="preserve">(c) a report on exploration work carried on within the mining area; </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(d) the total footages of primary development, secondary development and exploratory drilling completed;</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(e)calculations showing the ore recovery and dilution factors;</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(f)the recovery percentages and efficiency of all mining and metallurgical processes and a metallurgical balance sheet showing the disposition of all metal and mineral products depleted from the ore reserves; </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(g)a brief report on any research projects or major technical     investigations carried out and results to date;</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(h) operating cost sheet showing in detail the average cost of production expressed in cost per ton of ore mined and treated and cost per unit of finished product;</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spellStart"/>
      <w:r>
        <w:rPr>
          <w:rFonts w:ascii="Bookman Old Style" w:hAnsi="Bookman Old Style"/>
          <w:color w:val="000000"/>
        </w:rPr>
        <w:t>i</w:t>
      </w:r>
      <w:proofErr w:type="spellEnd"/>
      <w:r>
        <w:rPr>
          <w:rFonts w:ascii="Bookman Old Style" w:hAnsi="Bookman Old Style"/>
          <w:color w:val="000000"/>
        </w:rPr>
        <w:t>) statement of work carried out on capital projects, and expenditure thereon;</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(j) quantities and grade of end products produced, quantities sold and average selling prices;</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(k) average number of employees broken into number and category of Zambian citizens and expatriates employed during the previous year;</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(l) the holder's compliance with the approved local business development </w:t>
      </w:r>
      <w:proofErr w:type="spellStart"/>
      <w:r>
        <w:rPr>
          <w:rFonts w:ascii="Bookman Old Style" w:hAnsi="Bookman Old Style"/>
          <w:color w:val="000000"/>
        </w:rPr>
        <w:t>programme</w:t>
      </w:r>
      <w:proofErr w:type="spellEnd"/>
      <w:r>
        <w:rPr>
          <w:rFonts w:ascii="Bookman Old Style" w:hAnsi="Bookman Old Style"/>
          <w:color w:val="000000"/>
        </w:rPr>
        <w:t xml:space="preserve">; and </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(m) a brief report on training carried out. </w:t>
      </w:r>
    </w:p>
    <w:p w:rsidR="00272872" w:rsidRDefault="00272872" w:rsidP="00F940B5">
      <w:pPr>
        <w:jc w:val="both"/>
      </w:pPr>
    </w:p>
    <w:p w:rsidR="001C69BC" w:rsidRDefault="001049AF" w:rsidP="00F940B5">
      <w:pPr>
        <w:jc w:val="both"/>
        <w:rPr>
          <w:rFonts w:ascii="Bookman Old Style" w:hAnsi="Bookman Old Style"/>
          <w:color w:val="000000"/>
          <w:sz w:val="32"/>
          <w:szCs w:val="32"/>
        </w:rPr>
      </w:pPr>
      <w:proofErr w:type="spellStart"/>
      <w:r w:rsidRPr="0088651D">
        <w:rPr>
          <w:rFonts w:ascii="Bookman Old Style" w:hAnsi="Bookman Old Style"/>
          <w:color w:val="000000"/>
          <w:sz w:val="32"/>
          <w:szCs w:val="32"/>
        </w:rPr>
        <w:t>Programme</w:t>
      </w:r>
      <w:proofErr w:type="spellEnd"/>
      <w:r w:rsidRPr="0088651D">
        <w:rPr>
          <w:rFonts w:ascii="Bookman Old Style" w:hAnsi="Bookman Old Style"/>
          <w:color w:val="000000"/>
          <w:sz w:val="32"/>
          <w:szCs w:val="32"/>
        </w:rPr>
        <w:t xml:space="preserve"> of future operation</w:t>
      </w:r>
    </w:p>
    <w:p w:rsidR="0088651D" w:rsidRPr="0088651D" w:rsidRDefault="0088651D" w:rsidP="00F940B5">
      <w:pPr>
        <w:jc w:val="both"/>
        <w:rPr>
          <w:sz w:val="32"/>
          <w:szCs w:val="32"/>
        </w:rPr>
      </w:pPr>
    </w:p>
    <w:p w:rsidR="001C69BC" w:rsidRDefault="001049AF" w:rsidP="00F940B5">
      <w:pPr>
        <w:jc w:val="both"/>
      </w:pPr>
      <w:r>
        <w:rPr>
          <w:rFonts w:ascii="Bookman Old Style" w:hAnsi="Bookman Old Style"/>
          <w:color w:val="000000"/>
        </w:rPr>
        <w:t xml:space="preserve"> 50.(1)  The holder of a mining </w:t>
      </w:r>
      <w:proofErr w:type="spellStart"/>
      <w:r>
        <w:rPr>
          <w:rFonts w:ascii="Bookman Old Style" w:hAnsi="Bookman Old Style"/>
          <w:color w:val="000000"/>
        </w:rPr>
        <w:t>licence</w:t>
      </w:r>
      <w:proofErr w:type="spellEnd"/>
      <w:r>
        <w:rPr>
          <w:rFonts w:ascii="Bookman Old Style" w:hAnsi="Bookman Old Style"/>
          <w:color w:val="000000"/>
        </w:rPr>
        <w:t xml:space="preserve"> or mineral processing </w:t>
      </w:r>
      <w:proofErr w:type="spellStart"/>
      <w:r>
        <w:rPr>
          <w:rFonts w:ascii="Bookman Old Style" w:hAnsi="Bookman Old Style"/>
          <w:color w:val="000000"/>
        </w:rPr>
        <w:t>licence</w:t>
      </w:r>
      <w:proofErr w:type="spellEnd"/>
      <w:r>
        <w:rPr>
          <w:rFonts w:ascii="Bookman Old Style" w:hAnsi="Bookman Old Style"/>
          <w:color w:val="000000"/>
        </w:rPr>
        <w:t xml:space="preserve"> shall submit to the Director of Mines and Director of Mines Safety not later than the last day of November in each year a </w:t>
      </w:r>
      <w:proofErr w:type="spellStart"/>
      <w:r>
        <w:rPr>
          <w:rFonts w:ascii="Bookman Old Style" w:hAnsi="Bookman Old Style"/>
          <w:color w:val="000000"/>
        </w:rPr>
        <w:t>programme</w:t>
      </w:r>
      <w:proofErr w:type="spellEnd"/>
      <w:r>
        <w:rPr>
          <w:rFonts w:ascii="Bookman Old Style" w:hAnsi="Bookman Old Style"/>
          <w:color w:val="000000"/>
        </w:rPr>
        <w:t xml:space="preserve"> of operations in respect of the mining area for the ensuing year commencing on the following 1st January. </w:t>
      </w:r>
    </w:p>
    <w:p w:rsidR="00272872" w:rsidRDefault="00272872" w:rsidP="00F940B5">
      <w:pPr>
        <w:jc w:val="both"/>
        <w:rPr>
          <w:rFonts w:ascii="Bookman Old Style" w:hAnsi="Bookman Old Style"/>
          <w:color w:val="000000"/>
        </w:rPr>
      </w:pPr>
    </w:p>
    <w:p w:rsidR="001C69BC" w:rsidRDefault="001049AF" w:rsidP="00F940B5">
      <w:pPr>
        <w:jc w:val="both"/>
        <w:rPr>
          <w:rFonts w:ascii="Bookman Old Style" w:hAnsi="Bookman Old Style"/>
          <w:color w:val="000000"/>
        </w:rPr>
      </w:pPr>
      <w:r>
        <w:rPr>
          <w:rFonts w:ascii="Bookman Old Style" w:hAnsi="Bookman Old Style"/>
          <w:color w:val="000000"/>
        </w:rPr>
        <w:t xml:space="preserve">(2)  The </w:t>
      </w:r>
      <w:proofErr w:type="spellStart"/>
      <w:r>
        <w:rPr>
          <w:rFonts w:ascii="Bookman Old Style" w:hAnsi="Bookman Old Style"/>
          <w:color w:val="000000"/>
        </w:rPr>
        <w:t>programme</w:t>
      </w:r>
      <w:proofErr w:type="spellEnd"/>
      <w:r>
        <w:rPr>
          <w:rFonts w:ascii="Bookman Old Style" w:hAnsi="Bookman Old Style"/>
          <w:color w:val="000000"/>
        </w:rPr>
        <w:t xml:space="preserve"> referred to in sub-regulation (1) shall include-</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(a)  an estimate of the tonnages and grades of ore or other material that will be mined or reclaimed and treated and their source;</w:t>
      </w:r>
    </w:p>
    <w:p w:rsidR="00272872" w:rsidRDefault="00272872" w:rsidP="00F940B5">
      <w:pPr>
        <w:jc w:val="both"/>
      </w:pPr>
    </w:p>
    <w:p w:rsidR="001C69BC" w:rsidRDefault="001049AF" w:rsidP="00F940B5">
      <w:pPr>
        <w:jc w:val="both"/>
      </w:pPr>
      <w:r>
        <w:rPr>
          <w:rFonts w:ascii="Bookman Old Style" w:hAnsi="Bookman Old Style"/>
          <w:color w:val="000000"/>
        </w:rPr>
        <w:t xml:space="preserve">(b)  an estimate of primary and secondary development and </w:t>
      </w:r>
    </w:p>
    <w:p w:rsidR="001C69BC" w:rsidRDefault="001049AF" w:rsidP="00F940B5">
      <w:pPr>
        <w:jc w:val="both"/>
      </w:pPr>
      <w:r>
        <w:rPr>
          <w:rFonts w:ascii="Bookman Old Style" w:hAnsi="Bookman Old Style"/>
          <w:color w:val="000000"/>
        </w:rPr>
        <w:t>exploratory drilling planned for the year;</w:t>
      </w:r>
    </w:p>
    <w:p w:rsidR="001C69BC" w:rsidRDefault="001049AF" w:rsidP="00F940B5">
      <w:pPr>
        <w:jc w:val="both"/>
        <w:rPr>
          <w:rFonts w:ascii="Bookman Old Style" w:hAnsi="Bookman Old Style"/>
          <w:color w:val="000000"/>
        </w:rPr>
      </w:pPr>
      <w:r>
        <w:rPr>
          <w:rFonts w:ascii="Bookman Old Style" w:hAnsi="Bookman Old Style"/>
          <w:color w:val="000000"/>
        </w:rPr>
        <w:t>(c)  an estimate of the quantities of mineral products which will be produced, estimated average operating costs and anticipated selling prices for the year;</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(d) details and estimated cost of any capital projects to be undertaken;</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(e)  a forecast of any changes anticipated in the mining methods, treatment processes or marketing arrangements;</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(f)  a statement of any research projects or major investigations to be carried out;</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(g)  estimated number of staff and </w:t>
      </w:r>
      <w:proofErr w:type="spellStart"/>
      <w:r>
        <w:rPr>
          <w:rFonts w:ascii="Bookman Old Style" w:hAnsi="Bookman Old Style"/>
          <w:color w:val="000000"/>
        </w:rPr>
        <w:t>labour</w:t>
      </w:r>
      <w:proofErr w:type="spellEnd"/>
      <w:r>
        <w:rPr>
          <w:rFonts w:ascii="Bookman Old Style" w:hAnsi="Bookman Old Style"/>
          <w:color w:val="000000"/>
        </w:rPr>
        <w:t xml:space="preserve"> requirements, stating the number of and category of Zambians and expatriates to be employed; </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(h)a brief preview of the training </w:t>
      </w:r>
      <w:proofErr w:type="spellStart"/>
      <w:r>
        <w:rPr>
          <w:rFonts w:ascii="Bookman Old Style" w:hAnsi="Bookman Old Style"/>
          <w:color w:val="000000"/>
        </w:rPr>
        <w:t>programme</w:t>
      </w:r>
      <w:proofErr w:type="spellEnd"/>
      <w:r>
        <w:rPr>
          <w:rFonts w:ascii="Bookman Old Style" w:hAnsi="Bookman Old Style"/>
          <w:color w:val="000000"/>
        </w:rPr>
        <w:t xml:space="preserve"> for the year; and</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spellStart"/>
      <w:r>
        <w:rPr>
          <w:rFonts w:ascii="Bookman Old Style" w:hAnsi="Bookman Old Style"/>
          <w:color w:val="000000"/>
        </w:rPr>
        <w:t>i</w:t>
      </w:r>
      <w:proofErr w:type="spellEnd"/>
      <w:r>
        <w:rPr>
          <w:rFonts w:ascii="Bookman Old Style" w:hAnsi="Bookman Old Style"/>
          <w:color w:val="000000"/>
        </w:rPr>
        <w:t xml:space="preserve">)a brief preview of the local business development </w:t>
      </w:r>
      <w:proofErr w:type="spellStart"/>
      <w:r>
        <w:rPr>
          <w:rFonts w:ascii="Bookman Old Style" w:hAnsi="Bookman Old Style"/>
          <w:color w:val="000000"/>
        </w:rPr>
        <w:t>programme</w:t>
      </w:r>
      <w:proofErr w:type="spellEnd"/>
      <w:r>
        <w:rPr>
          <w:rFonts w:ascii="Bookman Old Style" w:hAnsi="Bookman Old Style"/>
          <w:color w:val="000000"/>
        </w:rPr>
        <w:t xml:space="preserve"> for the year. </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Submission of geological report</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51. The holder of a mining </w:t>
      </w:r>
      <w:proofErr w:type="spellStart"/>
      <w:r>
        <w:rPr>
          <w:rFonts w:ascii="Bookman Old Style" w:hAnsi="Bookman Old Style"/>
          <w:color w:val="000000"/>
        </w:rPr>
        <w:t>licence</w:t>
      </w:r>
      <w:proofErr w:type="spellEnd"/>
      <w:r>
        <w:rPr>
          <w:rFonts w:ascii="Bookman Old Style" w:hAnsi="Bookman Old Style"/>
          <w:color w:val="000000"/>
        </w:rPr>
        <w:t xml:space="preserve"> shall, at intervals of two years, submit to the Director of Mines and Director of Geological Survey a detailed report of exploration activity including details of mineralization and calculated and estimated ore reserves in the mining area and the data on which the calculation is based.</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Submission of audited financial report</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52.  The holder of a mining </w:t>
      </w:r>
      <w:proofErr w:type="spellStart"/>
      <w:r>
        <w:rPr>
          <w:rFonts w:ascii="Bookman Old Style" w:hAnsi="Bookman Old Style"/>
          <w:color w:val="000000"/>
        </w:rPr>
        <w:t>licence</w:t>
      </w:r>
      <w:proofErr w:type="spellEnd"/>
      <w:r>
        <w:rPr>
          <w:rFonts w:ascii="Bookman Old Style" w:hAnsi="Bookman Old Style"/>
          <w:color w:val="000000"/>
        </w:rPr>
        <w:t xml:space="preserve"> or mineral processing </w:t>
      </w:r>
      <w:proofErr w:type="spellStart"/>
      <w:r>
        <w:rPr>
          <w:rFonts w:ascii="Bookman Old Style" w:hAnsi="Bookman Old Style"/>
          <w:color w:val="000000"/>
        </w:rPr>
        <w:t>licence</w:t>
      </w:r>
      <w:proofErr w:type="spellEnd"/>
      <w:r>
        <w:rPr>
          <w:rFonts w:ascii="Bookman Old Style" w:hAnsi="Bookman Old Style"/>
          <w:color w:val="000000"/>
        </w:rPr>
        <w:t xml:space="preserve"> shall submit to the Director of Mines and Director of Mines Safety a copy of audited annual financial statements within three months of the end of each financial year.</w:t>
      </w:r>
    </w:p>
    <w:p w:rsidR="0088651D" w:rsidRDefault="0088651D" w:rsidP="00F940B5">
      <w:pPr>
        <w:jc w:val="both"/>
      </w:pPr>
    </w:p>
    <w:p w:rsidR="0088651D" w:rsidRDefault="0088651D" w:rsidP="00F940B5">
      <w:pPr>
        <w:jc w:val="both"/>
      </w:pPr>
    </w:p>
    <w:p w:rsidR="0088651D" w:rsidRDefault="0088651D" w:rsidP="00F940B5">
      <w:pPr>
        <w:jc w:val="both"/>
      </w:pPr>
    </w:p>
    <w:p w:rsidR="0088651D" w:rsidRDefault="0088651D" w:rsidP="00F940B5">
      <w:pPr>
        <w:jc w:val="both"/>
      </w:pPr>
    </w:p>
    <w:p w:rsidR="0088651D" w:rsidRDefault="0088651D" w:rsidP="00F940B5">
      <w:pPr>
        <w:jc w:val="both"/>
      </w:pPr>
    </w:p>
    <w:p w:rsidR="0088651D" w:rsidRDefault="0088651D" w:rsidP="00F940B5">
      <w:pPr>
        <w:jc w:val="both"/>
      </w:pPr>
    </w:p>
    <w:p w:rsidR="0088651D" w:rsidRDefault="0088651D" w:rsidP="00F940B5">
      <w:pPr>
        <w:jc w:val="both"/>
      </w:pPr>
    </w:p>
    <w:p w:rsidR="00272872" w:rsidRDefault="00272872" w:rsidP="00F940B5">
      <w:pPr>
        <w:jc w:val="both"/>
      </w:pPr>
    </w:p>
    <w:p w:rsidR="00272872" w:rsidRDefault="00272872" w:rsidP="00F940B5">
      <w:pPr>
        <w:jc w:val="both"/>
      </w:pPr>
    </w:p>
    <w:p w:rsidR="00272872" w:rsidRDefault="00272872" w:rsidP="00F940B5">
      <w:pPr>
        <w:jc w:val="both"/>
      </w:pPr>
    </w:p>
    <w:p w:rsidR="00272872" w:rsidRDefault="00272872" w:rsidP="00F940B5">
      <w:pPr>
        <w:jc w:val="both"/>
      </w:pPr>
    </w:p>
    <w:p w:rsidR="00272872" w:rsidRDefault="00272872" w:rsidP="00F940B5">
      <w:pPr>
        <w:jc w:val="both"/>
      </w:pPr>
    </w:p>
    <w:p w:rsidR="00272872" w:rsidRDefault="00272872" w:rsidP="00F940B5">
      <w:pPr>
        <w:jc w:val="both"/>
      </w:pPr>
    </w:p>
    <w:p w:rsidR="0088651D" w:rsidRDefault="0088651D" w:rsidP="00F940B5">
      <w:pPr>
        <w:jc w:val="center"/>
      </w:pPr>
    </w:p>
    <w:p w:rsidR="001C69BC" w:rsidRDefault="001049AF" w:rsidP="00F940B5">
      <w:pPr>
        <w:jc w:val="center"/>
      </w:pPr>
      <w:r>
        <w:rPr>
          <w:rFonts w:ascii="Bookman Old Style" w:hAnsi="Bookman Old Style"/>
          <w:color w:val="000000"/>
        </w:rPr>
        <w:t>PART IX</w:t>
      </w:r>
    </w:p>
    <w:p w:rsidR="001C69BC" w:rsidRDefault="001049AF" w:rsidP="00F940B5">
      <w:pPr>
        <w:jc w:val="center"/>
        <w:rPr>
          <w:rFonts w:ascii="Bookman Old Style" w:hAnsi="Bookman Old Style"/>
          <w:color w:val="000000"/>
        </w:rPr>
      </w:pPr>
      <w:r>
        <w:rPr>
          <w:rFonts w:ascii="Bookman Old Style" w:hAnsi="Bookman Old Style"/>
          <w:color w:val="000000"/>
        </w:rPr>
        <w:t>GENERAL PROVISIONS</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Commencement of exploration mining and mineral processing operations</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53.(1)The holder of an  exploration </w:t>
      </w:r>
      <w:proofErr w:type="spellStart"/>
      <w:r>
        <w:rPr>
          <w:rFonts w:ascii="Bookman Old Style" w:hAnsi="Bookman Old Style"/>
          <w:color w:val="000000"/>
        </w:rPr>
        <w:t>licence</w:t>
      </w:r>
      <w:proofErr w:type="spellEnd"/>
      <w:r>
        <w:rPr>
          <w:rFonts w:ascii="Bookman Old Style" w:hAnsi="Bookman Old Style"/>
          <w:color w:val="000000"/>
        </w:rPr>
        <w:t xml:space="preserve"> shall commence operations in accordance with the approved </w:t>
      </w:r>
      <w:proofErr w:type="spellStart"/>
      <w:r>
        <w:rPr>
          <w:rFonts w:ascii="Bookman Old Style" w:hAnsi="Bookman Old Style"/>
          <w:color w:val="000000"/>
        </w:rPr>
        <w:t>programme</w:t>
      </w:r>
      <w:proofErr w:type="spellEnd"/>
      <w:r>
        <w:rPr>
          <w:rFonts w:ascii="Bookman Old Style" w:hAnsi="Bookman Old Style"/>
          <w:color w:val="000000"/>
        </w:rPr>
        <w:t xml:space="preserve"> not later than six months from the date of grant of the </w:t>
      </w:r>
      <w:proofErr w:type="spellStart"/>
      <w:r>
        <w:rPr>
          <w:rFonts w:ascii="Bookman Old Style" w:hAnsi="Bookman Old Style"/>
          <w:color w:val="000000"/>
        </w:rPr>
        <w:t>licence</w:t>
      </w:r>
      <w:proofErr w:type="spellEnd"/>
      <w:r>
        <w:rPr>
          <w:rFonts w:ascii="Bookman Old Style" w:hAnsi="Bookman Old Style"/>
          <w:color w:val="000000"/>
        </w:rPr>
        <w:t>.</w:t>
      </w:r>
    </w:p>
    <w:p w:rsidR="00272872" w:rsidRDefault="00272872"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(2)   The holder of a mining </w:t>
      </w:r>
      <w:proofErr w:type="spellStart"/>
      <w:r>
        <w:rPr>
          <w:rFonts w:ascii="Bookman Old Style" w:hAnsi="Bookman Old Style"/>
          <w:color w:val="000000"/>
        </w:rPr>
        <w:t>licence</w:t>
      </w:r>
      <w:proofErr w:type="spellEnd"/>
      <w:r>
        <w:rPr>
          <w:rFonts w:ascii="Bookman Old Style" w:hAnsi="Bookman Old Style"/>
          <w:color w:val="000000"/>
        </w:rPr>
        <w:t xml:space="preserve"> or mineral processing </w:t>
      </w:r>
      <w:proofErr w:type="spellStart"/>
      <w:r>
        <w:rPr>
          <w:rFonts w:ascii="Bookman Old Style" w:hAnsi="Bookman Old Style"/>
          <w:color w:val="000000"/>
        </w:rPr>
        <w:t>licence</w:t>
      </w:r>
      <w:proofErr w:type="spellEnd"/>
      <w:r>
        <w:rPr>
          <w:rFonts w:ascii="Bookman Old Style" w:hAnsi="Bookman Old Style"/>
          <w:color w:val="000000"/>
        </w:rPr>
        <w:t xml:space="preserve"> shall commence operations in accordance with the approved </w:t>
      </w:r>
      <w:proofErr w:type="spellStart"/>
      <w:r>
        <w:rPr>
          <w:rFonts w:ascii="Bookman Old Style" w:hAnsi="Bookman Old Style"/>
          <w:color w:val="000000"/>
        </w:rPr>
        <w:t>programme</w:t>
      </w:r>
      <w:proofErr w:type="spellEnd"/>
      <w:r>
        <w:rPr>
          <w:rFonts w:ascii="Bookman Old Style" w:hAnsi="Bookman Old Style"/>
          <w:color w:val="000000"/>
        </w:rPr>
        <w:t xml:space="preserve"> of operations.</w:t>
      </w: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Notice of appeal</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54.A notice of appeal shall be in Form XXI set out in the Fifth Schedule.</w:t>
      </w:r>
    </w:p>
    <w:p w:rsidR="0088651D" w:rsidRDefault="0088651D" w:rsidP="00F940B5">
      <w:pPr>
        <w:jc w:val="both"/>
      </w:pPr>
    </w:p>
    <w:p w:rsidR="0088651D"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 xml:space="preserve">Fees, area charges, etc. </w:t>
      </w:r>
    </w:p>
    <w:p w:rsidR="001C69BC" w:rsidRDefault="001049AF" w:rsidP="00F940B5">
      <w:pPr>
        <w:jc w:val="both"/>
      </w:pPr>
      <w:r>
        <w:rPr>
          <w:rFonts w:ascii="Bookman Old Style" w:hAnsi="Bookman Old Style"/>
          <w:color w:val="000000"/>
        </w:rPr>
        <w:t>   </w:t>
      </w:r>
    </w:p>
    <w:p w:rsidR="001C69BC" w:rsidRDefault="001049AF" w:rsidP="00F940B5">
      <w:pPr>
        <w:jc w:val="both"/>
        <w:rPr>
          <w:rFonts w:ascii="Bookman Old Style" w:hAnsi="Bookman Old Style"/>
          <w:color w:val="000000"/>
        </w:rPr>
      </w:pPr>
      <w:r>
        <w:rPr>
          <w:rFonts w:ascii="Bookman Old Style" w:hAnsi="Bookman Old Style"/>
          <w:color w:val="000000"/>
        </w:rPr>
        <w:t xml:space="preserve"> 55.  (1)The fees set out in the </w:t>
      </w:r>
      <w:proofErr w:type="spellStart"/>
      <w:r>
        <w:rPr>
          <w:rFonts w:ascii="Bookman Old Style" w:hAnsi="Bookman Old Style"/>
          <w:color w:val="000000"/>
        </w:rPr>
        <w:t>FirstSchedule</w:t>
      </w:r>
      <w:proofErr w:type="spellEnd"/>
      <w:r>
        <w:rPr>
          <w:rFonts w:ascii="Bookman Old Style" w:hAnsi="Bookman Old Style"/>
          <w:color w:val="000000"/>
        </w:rPr>
        <w:t xml:space="preserve"> are applicable for the matters stipulated</w:t>
      </w:r>
      <w:r w:rsidR="002413AB">
        <w:rPr>
          <w:rFonts w:ascii="Bookman Old Style" w:hAnsi="Bookman Old Style"/>
          <w:color w:val="000000"/>
        </w:rPr>
        <w:t xml:space="preserve"> </w:t>
      </w:r>
      <w:r>
        <w:rPr>
          <w:rFonts w:ascii="Bookman Old Style" w:hAnsi="Bookman Old Style"/>
          <w:color w:val="000000"/>
        </w:rPr>
        <w:t>therein.</w:t>
      </w:r>
    </w:p>
    <w:p w:rsidR="002413AB" w:rsidRDefault="002413AB"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(2)The minimum annual exploration expenditures are set out in the Sixth Schedule.</w:t>
      </w:r>
    </w:p>
    <w:p w:rsidR="002413AB" w:rsidRDefault="002413AB"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(3)A holder of a mining right or mineral</w:t>
      </w:r>
      <w:r w:rsidR="002413AB">
        <w:rPr>
          <w:rFonts w:ascii="Bookman Old Style" w:hAnsi="Bookman Old Style"/>
          <w:color w:val="000000"/>
        </w:rPr>
        <w:t xml:space="preserve"> </w:t>
      </w:r>
      <w:r>
        <w:rPr>
          <w:rFonts w:ascii="Bookman Old Style" w:hAnsi="Bookman Old Style"/>
          <w:color w:val="000000"/>
        </w:rPr>
        <w:t xml:space="preserve">processing </w:t>
      </w:r>
      <w:proofErr w:type="spellStart"/>
      <w:r>
        <w:rPr>
          <w:rFonts w:ascii="Bookman Old Style" w:hAnsi="Bookman Old Style"/>
          <w:color w:val="000000"/>
        </w:rPr>
        <w:t>licence</w:t>
      </w:r>
      <w:proofErr w:type="spellEnd"/>
      <w:r>
        <w:rPr>
          <w:rFonts w:ascii="Bookman Old Style" w:hAnsi="Bookman Old Style"/>
          <w:color w:val="000000"/>
        </w:rPr>
        <w:t xml:space="preserve"> shall pay the prescribed area charges on or before the anniversary of the grant of the </w:t>
      </w:r>
      <w:r w:rsidR="002413AB">
        <w:rPr>
          <w:rFonts w:ascii="Bookman Old Style" w:hAnsi="Bookman Old Style"/>
          <w:color w:val="000000"/>
        </w:rPr>
        <w:t>mining right</w:t>
      </w:r>
      <w:r>
        <w:rPr>
          <w:rFonts w:ascii="Bookman Old Style" w:hAnsi="Bookman Old Style"/>
          <w:color w:val="000000"/>
        </w:rPr>
        <w:t xml:space="preserve"> or mineral processing </w:t>
      </w:r>
      <w:proofErr w:type="spellStart"/>
      <w:r>
        <w:rPr>
          <w:rFonts w:ascii="Bookman Old Style" w:hAnsi="Bookman Old Style"/>
          <w:color w:val="000000"/>
        </w:rPr>
        <w:t>licence</w:t>
      </w:r>
      <w:proofErr w:type="spellEnd"/>
      <w:r>
        <w:rPr>
          <w:rFonts w:ascii="Bookman Old Style" w:hAnsi="Bookman Old Style"/>
          <w:color w:val="000000"/>
        </w:rPr>
        <w:t>.</w:t>
      </w:r>
    </w:p>
    <w:p w:rsidR="002413AB" w:rsidRDefault="002413AB"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(4)A holder of an exploration </w:t>
      </w:r>
      <w:proofErr w:type="spellStart"/>
      <w:r>
        <w:rPr>
          <w:rFonts w:ascii="Bookman Old Style" w:hAnsi="Bookman Old Style"/>
          <w:color w:val="000000"/>
        </w:rPr>
        <w:t>licence</w:t>
      </w:r>
      <w:proofErr w:type="spellEnd"/>
      <w:r>
        <w:rPr>
          <w:rFonts w:ascii="Bookman Old Style" w:hAnsi="Bookman Old Style"/>
          <w:color w:val="000000"/>
        </w:rPr>
        <w:t>, mining</w:t>
      </w:r>
      <w:r w:rsidR="002413AB">
        <w:rPr>
          <w:rFonts w:ascii="Bookman Old Style" w:hAnsi="Bookman Old Style"/>
          <w:color w:val="000000"/>
        </w:rPr>
        <w:t xml:space="preserve"> </w:t>
      </w:r>
      <w:proofErr w:type="spellStart"/>
      <w:r>
        <w:rPr>
          <w:rFonts w:ascii="Bookman Old Style" w:hAnsi="Bookman Old Style"/>
          <w:color w:val="000000"/>
        </w:rPr>
        <w:t>licence</w:t>
      </w:r>
      <w:proofErr w:type="spellEnd"/>
      <w:r>
        <w:rPr>
          <w:rFonts w:ascii="Bookman Old Style" w:hAnsi="Bookman Old Style"/>
          <w:color w:val="000000"/>
        </w:rPr>
        <w:t xml:space="preserve"> or mineral processing </w:t>
      </w:r>
      <w:proofErr w:type="spellStart"/>
      <w:r>
        <w:rPr>
          <w:rFonts w:ascii="Bookman Old Style" w:hAnsi="Bookman Old Style"/>
          <w:color w:val="000000"/>
        </w:rPr>
        <w:t>licence</w:t>
      </w:r>
      <w:proofErr w:type="spellEnd"/>
      <w:r>
        <w:rPr>
          <w:rFonts w:ascii="Bookman Old Style" w:hAnsi="Bookman Old Style"/>
          <w:color w:val="000000"/>
        </w:rPr>
        <w:t xml:space="preserve"> who defaults on payment of the prescribed area charges commits an offence and is liable, upon conviction </w:t>
      </w:r>
      <w:r w:rsidR="002413AB">
        <w:rPr>
          <w:rFonts w:ascii="Bookman Old Style" w:hAnsi="Bookman Old Style"/>
          <w:color w:val="000000"/>
        </w:rPr>
        <w:t>–</w:t>
      </w:r>
    </w:p>
    <w:p w:rsidR="002413AB" w:rsidRDefault="002413AB"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(a)in the case of a large scale mining operation, to a fine of fifteen thousand penalty units for each day that the holder of a </w:t>
      </w:r>
      <w:proofErr w:type="spellStart"/>
      <w:r>
        <w:rPr>
          <w:rFonts w:ascii="Bookman Old Style" w:hAnsi="Bookman Old Style"/>
          <w:color w:val="000000"/>
        </w:rPr>
        <w:t>licence</w:t>
      </w:r>
      <w:proofErr w:type="spellEnd"/>
      <w:r>
        <w:rPr>
          <w:rFonts w:ascii="Bookman Old Style" w:hAnsi="Bookman Old Style"/>
          <w:color w:val="000000"/>
        </w:rPr>
        <w:t xml:space="preserve"> referred to in this sub-regulation is in default; or </w:t>
      </w:r>
    </w:p>
    <w:p w:rsidR="002413AB" w:rsidRDefault="002413AB"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(b)in the case of the small-scale mining operation or artisanal operation to a fine of one thousand five hundred penalty units for each day that the holder of a mining right referred to in this sub-regulation is in default.</w:t>
      </w:r>
    </w:p>
    <w:p w:rsidR="0088651D" w:rsidRDefault="0088651D" w:rsidP="00F940B5">
      <w:pPr>
        <w:jc w:val="both"/>
      </w:pPr>
    </w:p>
    <w:p w:rsidR="0088651D" w:rsidRDefault="0088651D" w:rsidP="00F940B5">
      <w:pPr>
        <w:jc w:val="both"/>
      </w:pPr>
    </w:p>
    <w:p w:rsidR="0088651D" w:rsidRDefault="0088651D" w:rsidP="00F940B5">
      <w:pPr>
        <w:jc w:val="both"/>
      </w:pPr>
    </w:p>
    <w:p w:rsidR="001C69BC" w:rsidRPr="0088651D" w:rsidRDefault="001049AF" w:rsidP="00F940B5">
      <w:pPr>
        <w:jc w:val="both"/>
        <w:rPr>
          <w:rFonts w:ascii="Bookman Old Style" w:hAnsi="Bookman Old Style"/>
          <w:color w:val="000000"/>
          <w:sz w:val="32"/>
          <w:szCs w:val="32"/>
        </w:rPr>
      </w:pPr>
      <w:r w:rsidRPr="0088651D">
        <w:rPr>
          <w:rFonts w:ascii="Bookman Old Style" w:hAnsi="Bookman Old Style"/>
          <w:color w:val="000000"/>
          <w:sz w:val="32"/>
          <w:szCs w:val="32"/>
        </w:rPr>
        <w:t>Pegging certificate      </w:t>
      </w:r>
    </w:p>
    <w:p w:rsidR="0088651D" w:rsidRDefault="0088651D"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56. (1) An application under these</w:t>
      </w:r>
      <w:r w:rsidR="002413AB">
        <w:rPr>
          <w:rFonts w:ascii="Bookman Old Style" w:hAnsi="Bookman Old Style"/>
          <w:color w:val="000000"/>
        </w:rPr>
        <w:t xml:space="preserve"> </w:t>
      </w:r>
      <w:r>
        <w:rPr>
          <w:rFonts w:ascii="Bookman Old Style" w:hAnsi="Bookman Old Style"/>
          <w:color w:val="000000"/>
        </w:rPr>
        <w:t xml:space="preserve">Regulations shall not be approved if the area covered in the application overlaps a </w:t>
      </w:r>
      <w:proofErr w:type="spellStart"/>
      <w:r>
        <w:rPr>
          <w:rFonts w:ascii="Bookman Old Style" w:hAnsi="Bookman Old Style"/>
          <w:color w:val="000000"/>
        </w:rPr>
        <w:t>neighbouring</w:t>
      </w:r>
      <w:proofErr w:type="spellEnd"/>
      <w:r>
        <w:rPr>
          <w:rFonts w:ascii="Bookman Old Style" w:hAnsi="Bookman Old Style"/>
          <w:color w:val="000000"/>
        </w:rPr>
        <w:t xml:space="preserve"> mining right or mineral processing </w:t>
      </w:r>
      <w:proofErr w:type="spellStart"/>
      <w:r>
        <w:rPr>
          <w:rFonts w:ascii="Bookman Old Style" w:hAnsi="Bookman Old Style"/>
          <w:color w:val="000000"/>
        </w:rPr>
        <w:t>licence</w:t>
      </w:r>
      <w:proofErr w:type="spellEnd"/>
      <w:r>
        <w:rPr>
          <w:rFonts w:ascii="Bookman Old Style" w:hAnsi="Bookman Old Style"/>
          <w:color w:val="000000"/>
        </w:rPr>
        <w:t>.</w:t>
      </w:r>
    </w:p>
    <w:p w:rsidR="002413AB" w:rsidRDefault="002413AB"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(2) Following  the grant of a </w:t>
      </w:r>
      <w:proofErr w:type="spellStart"/>
      <w:r>
        <w:rPr>
          <w:rFonts w:ascii="Bookman Old Style" w:hAnsi="Bookman Old Style"/>
          <w:color w:val="000000"/>
        </w:rPr>
        <w:t>licence</w:t>
      </w:r>
      <w:proofErr w:type="spellEnd"/>
      <w:r>
        <w:rPr>
          <w:rFonts w:ascii="Bookman Old Style" w:hAnsi="Bookman Old Style"/>
          <w:color w:val="000000"/>
        </w:rPr>
        <w:t xml:space="preserve"> under these Regulations, a holder of a mining </w:t>
      </w:r>
      <w:proofErr w:type="spellStart"/>
      <w:r>
        <w:rPr>
          <w:rFonts w:ascii="Bookman Old Style" w:hAnsi="Bookman Old Style"/>
          <w:color w:val="000000"/>
        </w:rPr>
        <w:t>rightor</w:t>
      </w:r>
      <w:proofErr w:type="spellEnd"/>
      <w:r>
        <w:rPr>
          <w:rFonts w:ascii="Bookman Old Style" w:hAnsi="Bookman Old Style"/>
          <w:color w:val="000000"/>
        </w:rPr>
        <w:t xml:space="preserve"> mineral processing </w:t>
      </w:r>
      <w:proofErr w:type="spellStart"/>
      <w:r>
        <w:rPr>
          <w:rFonts w:ascii="Bookman Old Style" w:hAnsi="Bookman Old Style"/>
          <w:color w:val="000000"/>
        </w:rPr>
        <w:t>licence</w:t>
      </w:r>
      <w:proofErr w:type="spellEnd"/>
      <w:r>
        <w:rPr>
          <w:rFonts w:ascii="Bookman Old Style" w:hAnsi="Bookman Old Style"/>
          <w:color w:val="000000"/>
        </w:rPr>
        <w:t xml:space="preserve">, subject to the direction of the Mining Cadastre Office shall, at the holder’s cost </w:t>
      </w:r>
      <w:r w:rsidR="002413AB">
        <w:rPr>
          <w:rFonts w:ascii="Bookman Old Style" w:hAnsi="Bookman Old Style"/>
          <w:color w:val="000000"/>
        </w:rPr>
        <w:t>–</w:t>
      </w:r>
      <w:r>
        <w:rPr>
          <w:rFonts w:ascii="Bookman Old Style" w:hAnsi="Bookman Old Style"/>
          <w:color w:val="000000"/>
        </w:rPr>
        <w:t xml:space="preserve"> </w:t>
      </w:r>
    </w:p>
    <w:p w:rsidR="002413AB" w:rsidRDefault="002413AB"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(a)  survey the mining right area and place -</w:t>
      </w:r>
    </w:p>
    <w:p w:rsidR="002413AB" w:rsidRDefault="002413AB"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spellStart"/>
      <w:r>
        <w:rPr>
          <w:rFonts w:ascii="Bookman Old Style" w:hAnsi="Bookman Old Style"/>
          <w:color w:val="000000"/>
        </w:rPr>
        <w:t>i</w:t>
      </w:r>
      <w:proofErr w:type="spellEnd"/>
      <w:r>
        <w:rPr>
          <w:rFonts w:ascii="Bookman Old Style" w:hAnsi="Bookman Old Style"/>
          <w:color w:val="000000"/>
        </w:rPr>
        <w:t xml:space="preserve">)temporary beacons for exploration </w:t>
      </w:r>
      <w:proofErr w:type="spellStart"/>
      <w:r>
        <w:rPr>
          <w:rFonts w:ascii="Bookman Old Style" w:hAnsi="Bookman Old Style"/>
          <w:color w:val="000000"/>
        </w:rPr>
        <w:t>licence</w:t>
      </w:r>
      <w:proofErr w:type="spellEnd"/>
      <w:r>
        <w:rPr>
          <w:rFonts w:ascii="Bookman Old Style" w:hAnsi="Bookman Old Style"/>
          <w:color w:val="000000"/>
        </w:rPr>
        <w:t>; or</w:t>
      </w:r>
    </w:p>
    <w:p w:rsidR="002413AB" w:rsidRDefault="002413AB"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(ii)permanent beacons for  mining and mineral processing </w:t>
      </w:r>
      <w:proofErr w:type="spellStart"/>
      <w:r>
        <w:rPr>
          <w:rFonts w:ascii="Bookman Old Style" w:hAnsi="Bookman Old Style"/>
          <w:color w:val="000000"/>
        </w:rPr>
        <w:t>licences</w:t>
      </w:r>
      <w:proofErr w:type="spellEnd"/>
      <w:r>
        <w:rPr>
          <w:rFonts w:ascii="Bookman Old Style" w:hAnsi="Bookman Old Style"/>
          <w:color w:val="000000"/>
        </w:rPr>
        <w:t>; and</w:t>
      </w:r>
    </w:p>
    <w:p w:rsidR="002413AB" w:rsidRDefault="002413AB" w:rsidP="00F940B5">
      <w:pPr>
        <w:jc w:val="both"/>
        <w:rPr>
          <w:rFonts w:ascii="Bookman Old Style" w:hAnsi="Bookman Old Style"/>
          <w:color w:val="000000"/>
        </w:rPr>
      </w:pPr>
    </w:p>
    <w:p w:rsidR="001C69BC" w:rsidRDefault="001049AF" w:rsidP="00F940B5">
      <w:pPr>
        <w:jc w:val="both"/>
        <w:rPr>
          <w:rFonts w:ascii="Bookman Old Style" w:hAnsi="Bookman Old Style"/>
          <w:color w:val="000000"/>
        </w:rPr>
      </w:pPr>
      <w:r>
        <w:rPr>
          <w:rFonts w:ascii="Bookman Old Style" w:hAnsi="Bookman Old Style"/>
          <w:color w:val="000000"/>
        </w:rPr>
        <w:t>(b) obtain a pegging certificate.</w:t>
      </w:r>
    </w:p>
    <w:p w:rsidR="002413AB" w:rsidRDefault="002413AB"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(3)A pegging certificate shall be in Form XXII set out in the Fifth Schedule and shall be submitted to the Mining Cadastre Office. </w:t>
      </w:r>
    </w:p>
    <w:p w:rsidR="00DC70D9" w:rsidRDefault="00DC70D9" w:rsidP="00F940B5">
      <w:pPr>
        <w:jc w:val="both"/>
      </w:pPr>
    </w:p>
    <w:p w:rsidR="001C69BC" w:rsidRPr="00DC70D9" w:rsidRDefault="001049AF" w:rsidP="00F940B5">
      <w:pPr>
        <w:jc w:val="both"/>
        <w:rPr>
          <w:rFonts w:ascii="Bookman Old Style" w:hAnsi="Bookman Old Style"/>
          <w:color w:val="000000"/>
          <w:sz w:val="32"/>
          <w:szCs w:val="32"/>
        </w:rPr>
      </w:pPr>
      <w:r w:rsidRPr="00DC70D9">
        <w:rPr>
          <w:rFonts w:ascii="Bookman Old Style" w:hAnsi="Bookman Old Style"/>
          <w:color w:val="000000"/>
          <w:sz w:val="32"/>
          <w:szCs w:val="32"/>
        </w:rPr>
        <w:t>Construction of temporary beacons</w:t>
      </w:r>
    </w:p>
    <w:p w:rsidR="00DC70D9" w:rsidRDefault="00DC70D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57.A temporary beacon shall consist of an iron bar, or a hard wood or wooden pole treated with preservative, two metres in length and fifty </w:t>
      </w:r>
      <w:proofErr w:type="spellStart"/>
      <w:r>
        <w:rPr>
          <w:rFonts w:ascii="Bookman Old Style" w:hAnsi="Bookman Old Style"/>
          <w:color w:val="000000"/>
        </w:rPr>
        <w:t>centimetres</w:t>
      </w:r>
      <w:proofErr w:type="spellEnd"/>
      <w:r>
        <w:rPr>
          <w:rFonts w:ascii="Bookman Old Style" w:hAnsi="Bookman Old Style"/>
          <w:color w:val="000000"/>
        </w:rPr>
        <w:t xml:space="preserve"> into the ground, surrounded by a pile of stones not less than sixty </w:t>
      </w:r>
      <w:proofErr w:type="spellStart"/>
      <w:r>
        <w:rPr>
          <w:rFonts w:ascii="Bookman Old Style" w:hAnsi="Bookman Old Style"/>
          <w:color w:val="000000"/>
        </w:rPr>
        <w:t>centimetres</w:t>
      </w:r>
      <w:proofErr w:type="spellEnd"/>
      <w:r>
        <w:rPr>
          <w:rFonts w:ascii="Bookman Old Style" w:hAnsi="Bookman Old Style"/>
          <w:color w:val="000000"/>
        </w:rPr>
        <w:t xml:space="preserve"> in diameter at the base and not less than one </w:t>
      </w:r>
      <w:proofErr w:type="spellStart"/>
      <w:r>
        <w:rPr>
          <w:rFonts w:ascii="Bookman Old Style" w:hAnsi="Bookman Old Style"/>
          <w:color w:val="000000"/>
        </w:rPr>
        <w:t>metre</w:t>
      </w:r>
      <w:proofErr w:type="spellEnd"/>
      <w:r>
        <w:rPr>
          <w:rFonts w:ascii="Bookman Old Style" w:hAnsi="Bookman Old Style"/>
          <w:color w:val="000000"/>
        </w:rPr>
        <w:t xml:space="preserve"> high and having attached to  it a plate bearing the following details:</w:t>
      </w:r>
    </w:p>
    <w:p w:rsidR="00707BCF" w:rsidRDefault="00707BCF"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(a)the registered number of the exploration </w:t>
      </w:r>
      <w:proofErr w:type="spellStart"/>
      <w:r>
        <w:rPr>
          <w:rFonts w:ascii="Bookman Old Style" w:hAnsi="Bookman Old Style"/>
          <w:color w:val="000000"/>
        </w:rPr>
        <w:t>licence</w:t>
      </w:r>
      <w:proofErr w:type="spellEnd"/>
      <w:r>
        <w:rPr>
          <w:rFonts w:ascii="Bookman Old Style" w:hAnsi="Bookman Old Style"/>
          <w:color w:val="000000"/>
        </w:rPr>
        <w:t xml:space="preserve"> and the name of the holder thereof;</w:t>
      </w:r>
    </w:p>
    <w:p w:rsidR="00707BCF" w:rsidRDefault="00707BCF"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(b)the date of beaconing; and </w:t>
      </w:r>
    </w:p>
    <w:p w:rsidR="00707BCF" w:rsidRDefault="00707BCF"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(c)the beacon number.</w:t>
      </w:r>
    </w:p>
    <w:p w:rsidR="00DC70D9" w:rsidRDefault="00DC70D9" w:rsidP="00F940B5">
      <w:pPr>
        <w:jc w:val="both"/>
      </w:pPr>
    </w:p>
    <w:p w:rsidR="00707BCF" w:rsidRDefault="00707BCF" w:rsidP="00F940B5">
      <w:pPr>
        <w:jc w:val="both"/>
      </w:pPr>
    </w:p>
    <w:p w:rsidR="00707BCF" w:rsidRDefault="00707BCF" w:rsidP="00F940B5">
      <w:pPr>
        <w:jc w:val="both"/>
      </w:pPr>
    </w:p>
    <w:p w:rsidR="00707BCF" w:rsidRDefault="00707BCF" w:rsidP="00F940B5">
      <w:pPr>
        <w:jc w:val="both"/>
      </w:pPr>
    </w:p>
    <w:p w:rsidR="00707BCF" w:rsidRDefault="00707BCF" w:rsidP="00F940B5">
      <w:pPr>
        <w:jc w:val="both"/>
      </w:pPr>
    </w:p>
    <w:p w:rsidR="00707BCF" w:rsidRDefault="00707BCF" w:rsidP="00F940B5">
      <w:pPr>
        <w:jc w:val="both"/>
      </w:pPr>
    </w:p>
    <w:p w:rsidR="00707BCF" w:rsidRDefault="00707BCF" w:rsidP="00F940B5">
      <w:pPr>
        <w:jc w:val="both"/>
      </w:pPr>
    </w:p>
    <w:p w:rsidR="00707BCF" w:rsidRDefault="00707BCF" w:rsidP="00F940B5">
      <w:pPr>
        <w:jc w:val="both"/>
      </w:pPr>
    </w:p>
    <w:p w:rsidR="00707BCF" w:rsidRDefault="00707BCF" w:rsidP="00F940B5">
      <w:pPr>
        <w:jc w:val="both"/>
      </w:pPr>
    </w:p>
    <w:p w:rsidR="00707BCF" w:rsidRDefault="00707BCF" w:rsidP="00F940B5">
      <w:pPr>
        <w:jc w:val="both"/>
      </w:pPr>
    </w:p>
    <w:p w:rsidR="001C69BC" w:rsidRDefault="001049AF" w:rsidP="00F940B5">
      <w:pPr>
        <w:jc w:val="both"/>
        <w:rPr>
          <w:rFonts w:ascii="Bookman Old Style" w:hAnsi="Bookman Old Style"/>
          <w:color w:val="000000"/>
          <w:sz w:val="32"/>
          <w:szCs w:val="32"/>
        </w:rPr>
      </w:pPr>
      <w:r w:rsidRPr="00DC70D9">
        <w:rPr>
          <w:rFonts w:ascii="Bookman Old Style" w:hAnsi="Bookman Old Style"/>
          <w:color w:val="000000"/>
          <w:sz w:val="32"/>
          <w:szCs w:val="32"/>
        </w:rPr>
        <w:t>Construction of permanent beacon</w:t>
      </w:r>
    </w:p>
    <w:p w:rsidR="00DC70D9" w:rsidRPr="00DC70D9" w:rsidRDefault="00DC70D9" w:rsidP="00F940B5">
      <w:pPr>
        <w:jc w:val="both"/>
        <w:rPr>
          <w:sz w:val="32"/>
          <w:szCs w:val="32"/>
        </w:rPr>
      </w:pPr>
    </w:p>
    <w:p w:rsidR="001C69BC" w:rsidRDefault="001049AF" w:rsidP="00F940B5">
      <w:pPr>
        <w:jc w:val="both"/>
      </w:pPr>
      <w:r>
        <w:rPr>
          <w:rFonts w:ascii="Bookman Old Style" w:hAnsi="Bookman Old Style"/>
          <w:color w:val="000000"/>
        </w:rPr>
        <w:t>58.    A permanent beacon shall consist of -</w:t>
      </w:r>
    </w:p>
    <w:p w:rsidR="001C69BC" w:rsidRDefault="001C69BC"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(a)an iron pin, not less than thirty eight </w:t>
      </w:r>
      <w:proofErr w:type="spellStart"/>
      <w:r>
        <w:rPr>
          <w:rFonts w:ascii="Bookman Old Style" w:hAnsi="Bookman Old Style"/>
          <w:color w:val="000000"/>
        </w:rPr>
        <w:t>centimetres</w:t>
      </w:r>
      <w:proofErr w:type="spellEnd"/>
      <w:r>
        <w:rPr>
          <w:rFonts w:ascii="Bookman Old Style" w:hAnsi="Bookman Old Style"/>
          <w:color w:val="000000"/>
        </w:rPr>
        <w:t xml:space="preserve"> long and one and a half </w:t>
      </w:r>
      <w:proofErr w:type="spellStart"/>
      <w:r>
        <w:rPr>
          <w:rFonts w:ascii="Bookman Old Style" w:hAnsi="Bookman Old Style"/>
          <w:color w:val="000000"/>
        </w:rPr>
        <w:t>centimetres</w:t>
      </w:r>
      <w:proofErr w:type="spellEnd"/>
      <w:r>
        <w:rPr>
          <w:rFonts w:ascii="Bookman Old Style" w:hAnsi="Bookman Old Style"/>
          <w:color w:val="000000"/>
        </w:rPr>
        <w:t xml:space="preserve"> in diameter, set in  concrete not less than one hundred and fifty cubic </w:t>
      </w:r>
      <w:proofErr w:type="spellStart"/>
      <w:r>
        <w:rPr>
          <w:rFonts w:ascii="Bookman Old Style" w:hAnsi="Bookman Old Style"/>
          <w:color w:val="000000"/>
        </w:rPr>
        <w:t>centimetres</w:t>
      </w:r>
      <w:proofErr w:type="spellEnd"/>
      <w:r>
        <w:rPr>
          <w:rFonts w:ascii="Bookman Old Style" w:hAnsi="Bookman Old Style"/>
          <w:color w:val="000000"/>
        </w:rPr>
        <w:t xml:space="preserve">, and buried so that the top of the pin is at least twenty five </w:t>
      </w:r>
      <w:proofErr w:type="spellStart"/>
      <w:r>
        <w:rPr>
          <w:rFonts w:ascii="Bookman Old Style" w:hAnsi="Bookman Old Style"/>
          <w:color w:val="000000"/>
        </w:rPr>
        <w:t>centimetres</w:t>
      </w:r>
      <w:proofErr w:type="spellEnd"/>
      <w:r>
        <w:rPr>
          <w:rFonts w:ascii="Bookman Old Style" w:hAnsi="Bookman Old Style"/>
          <w:color w:val="000000"/>
        </w:rPr>
        <w:t xml:space="preserve"> below the surface of the ground:</w:t>
      </w:r>
    </w:p>
    <w:p w:rsidR="00707BCF" w:rsidRDefault="00707BCF"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Provided that-</w:t>
      </w:r>
    </w:p>
    <w:p w:rsidR="00707BCF" w:rsidRDefault="00707BCF" w:rsidP="00F940B5">
      <w:pPr>
        <w:jc w:val="both"/>
      </w:pPr>
    </w:p>
    <w:p w:rsidR="001C69BC" w:rsidRDefault="00707BCF" w:rsidP="00F940B5">
      <w:pPr>
        <w:jc w:val="both"/>
        <w:rPr>
          <w:rFonts w:ascii="Bookman Old Style" w:hAnsi="Bookman Old Style"/>
          <w:color w:val="000000"/>
        </w:rPr>
      </w:pPr>
      <w:r>
        <w:rPr>
          <w:rFonts w:ascii="Bookman Old Style" w:hAnsi="Bookman Old Style"/>
          <w:color w:val="000000"/>
        </w:rPr>
        <w:t>(</w:t>
      </w:r>
      <w:proofErr w:type="spellStart"/>
      <w:r>
        <w:rPr>
          <w:rFonts w:ascii="Bookman Old Style" w:hAnsi="Bookman Old Style"/>
          <w:color w:val="000000"/>
        </w:rPr>
        <w:t>i</w:t>
      </w:r>
      <w:proofErr w:type="spellEnd"/>
      <w:r>
        <w:rPr>
          <w:rFonts w:ascii="Bookman Old Style" w:hAnsi="Bookman Old Style"/>
          <w:color w:val="000000"/>
        </w:rPr>
        <w:t xml:space="preserve">)in sandy soil the </w:t>
      </w:r>
      <w:r w:rsidR="001049AF">
        <w:rPr>
          <w:rFonts w:ascii="Bookman Old Style" w:hAnsi="Bookman Old Style"/>
          <w:color w:val="000000"/>
        </w:rPr>
        <w:t>pin shall not be less than sixty centimeters long;</w:t>
      </w:r>
    </w:p>
    <w:p w:rsidR="00707BCF" w:rsidRDefault="00707BCF"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(ii)where the ground is rock and it is impossible to drive an iron pin into it, a hole not less than one and half centimeters in diameter and two centimeters deep shall be drilled in the rock, which hole shall be in lieu of such pin; and </w:t>
      </w:r>
    </w:p>
    <w:p w:rsidR="00707BCF" w:rsidRDefault="00707BCF"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(b)a masonry or concrete pillar not less than ninety by ninety </w:t>
      </w:r>
      <w:proofErr w:type="spellStart"/>
      <w:r>
        <w:rPr>
          <w:rFonts w:ascii="Bookman Old Style" w:hAnsi="Bookman Old Style"/>
          <w:color w:val="000000"/>
        </w:rPr>
        <w:t>centimetres</w:t>
      </w:r>
      <w:proofErr w:type="spellEnd"/>
      <w:r>
        <w:rPr>
          <w:rFonts w:ascii="Bookman Old Style" w:hAnsi="Bookman Old Style"/>
          <w:color w:val="000000"/>
        </w:rPr>
        <w:t xml:space="preserve"> at the base, not less than fifty by fifty centimeters at the apex, and not less than one meter high, built centrally over the pin or hole; </w:t>
      </w:r>
    </w:p>
    <w:p w:rsidR="00707BCF" w:rsidRDefault="00707BCF"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 xml:space="preserve">(c)an iron pin concreted into the pillar plumbed centrally over the buried pin or hole and projecting beyond the apex of the pillar for </w:t>
      </w:r>
      <w:proofErr w:type="spellStart"/>
      <w:r>
        <w:rPr>
          <w:rFonts w:ascii="Bookman Old Style" w:hAnsi="Bookman Old Style"/>
          <w:color w:val="000000"/>
        </w:rPr>
        <w:t>adistance</w:t>
      </w:r>
      <w:proofErr w:type="spellEnd"/>
      <w:r>
        <w:rPr>
          <w:rFonts w:ascii="Bookman Old Style" w:hAnsi="Bookman Old Style"/>
          <w:color w:val="000000"/>
        </w:rPr>
        <w:t xml:space="preserve"> not more than one and half </w:t>
      </w:r>
      <w:proofErr w:type="spellStart"/>
      <w:r>
        <w:rPr>
          <w:rFonts w:ascii="Bookman Old Style" w:hAnsi="Bookman Old Style"/>
          <w:color w:val="000000"/>
        </w:rPr>
        <w:t>centimetres</w:t>
      </w:r>
      <w:proofErr w:type="spellEnd"/>
      <w:r>
        <w:rPr>
          <w:rFonts w:ascii="Bookman Old Style" w:hAnsi="Bookman Old Style"/>
          <w:color w:val="000000"/>
        </w:rPr>
        <w:t xml:space="preserve">; and </w:t>
      </w:r>
    </w:p>
    <w:p w:rsidR="00707BCF" w:rsidRDefault="00707BCF"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d)a rustproof metal plate, not less than five by five</w:t>
      </w:r>
      <w:r w:rsidR="00707BCF">
        <w:rPr>
          <w:rFonts w:ascii="Bookman Old Style" w:hAnsi="Bookman Old Style"/>
          <w:color w:val="000000"/>
        </w:rPr>
        <w:t xml:space="preserve"> </w:t>
      </w:r>
      <w:proofErr w:type="spellStart"/>
      <w:r>
        <w:rPr>
          <w:rFonts w:ascii="Bookman Old Style" w:hAnsi="Bookman Old Style"/>
          <w:color w:val="000000"/>
        </w:rPr>
        <w:t>centimetres</w:t>
      </w:r>
      <w:proofErr w:type="spellEnd"/>
      <w:r>
        <w:rPr>
          <w:rFonts w:ascii="Bookman Old Style" w:hAnsi="Bookman Old Style"/>
          <w:color w:val="000000"/>
        </w:rPr>
        <w:t>, securely attached to the pillar and bearing on it the following details:</w:t>
      </w:r>
    </w:p>
    <w:p w:rsidR="00707BCF" w:rsidRDefault="00707BCF"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w:t>
      </w:r>
      <w:proofErr w:type="spellStart"/>
      <w:r>
        <w:rPr>
          <w:rFonts w:ascii="Bookman Old Style" w:hAnsi="Bookman Old Style"/>
          <w:color w:val="000000"/>
        </w:rPr>
        <w:t>i</w:t>
      </w:r>
      <w:proofErr w:type="spellEnd"/>
      <w:r>
        <w:rPr>
          <w:rFonts w:ascii="Bookman Old Style" w:hAnsi="Bookman Old Style"/>
          <w:color w:val="000000"/>
        </w:rPr>
        <w:t>)the markings for the purpose of identifying the beacon by the land surveyor in accordance with the Survey  Regulations;</w:t>
      </w:r>
    </w:p>
    <w:p w:rsidR="00707BCF" w:rsidRDefault="00707BCF" w:rsidP="00F940B5">
      <w:pPr>
        <w:jc w:val="both"/>
      </w:pPr>
    </w:p>
    <w:p w:rsidR="001C69BC" w:rsidRDefault="001049AF" w:rsidP="00F940B5">
      <w:pPr>
        <w:jc w:val="both"/>
      </w:pPr>
      <w:r>
        <w:rPr>
          <w:rFonts w:ascii="Bookman Old Style" w:hAnsi="Bookman Old Style"/>
          <w:color w:val="000000"/>
        </w:rPr>
        <w:t xml:space="preserve">(ii)the registered number of the mining </w:t>
      </w:r>
      <w:proofErr w:type="spellStart"/>
      <w:r>
        <w:rPr>
          <w:rFonts w:ascii="Bookman Old Style" w:hAnsi="Bookman Old Style"/>
          <w:color w:val="000000"/>
        </w:rPr>
        <w:t>licence</w:t>
      </w:r>
      <w:proofErr w:type="spellEnd"/>
      <w:r>
        <w:rPr>
          <w:rFonts w:ascii="Bookman Old Style" w:hAnsi="Bookman Old Style"/>
          <w:color w:val="000000"/>
        </w:rPr>
        <w:t xml:space="preserve"> or mineral processing </w:t>
      </w:r>
      <w:proofErr w:type="spellStart"/>
      <w:r>
        <w:rPr>
          <w:rFonts w:ascii="Bookman Old Style" w:hAnsi="Bookman Old Style"/>
          <w:color w:val="000000"/>
        </w:rPr>
        <w:t>licence</w:t>
      </w:r>
      <w:proofErr w:type="spellEnd"/>
      <w:r>
        <w:rPr>
          <w:rFonts w:ascii="Bookman Old Style" w:hAnsi="Bookman Old Style"/>
          <w:color w:val="000000"/>
        </w:rPr>
        <w:t xml:space="preserve"> concerned  and the name of the holder thereof; and</w:t>
      </w:r>
    </w:p>
    <w:p w:rsidR="001C69BC" w:rsidRDefault="001C69BC"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(iii)such other information as may be required by the Act:</w:t>
      </w:r>
      <w:r w:rsidR="00707BCF">
        <w:rPr>
          <w:rFonts w:ascii="Bookman Old Style" w:hAnsi="Bookman Old Style"/>
          <w:color w:val="000000"/>
        </w:rPr>
        <w:t xml:space="preserve"> </w:t>
      </w:r>
      <w:r>
        <w:rPr>
          <w:rFonts w:ascii="Bookman Old Style" w:hAnsi="Bookman Old Style"/>
          <w:color w:val="000000"/>
        </w:rPr>
        <w:t>Provided that where the details are imprinted upon the pillar the metal plate  shall not be required.</w:t>
      </w:r>
    </w:p>
    <w:p w:rsidR="00707BCF" w:rsidRDefault="00707BCF" w:rsidP="00F940B5">
      <w:pPr>
        <w:jc w:val="both"/>
        <w:rPr>
          <w:rFonts w:ascii="Bookman Old Style" w:hAnsi="Bookman Old Style"/>
          <w:color w:val="000000"/>
        </w:rPr>
      </w:pPr>
    </w:p>
    <w:p w:rsidR="00707BCF" w:rsidRDefault="00707BCF" w:rsidP="00F940B5">
      <w:pPr>
        <w:jc w:val="both"/>
        <w:rPr>
          <w:rFonts w:ascii="Bookman Old Style" w:hAnsi="Bookman Old Style"/>
          <w:color w:val="000000"/>
        </w:rPr>
      </w:pPr>
    </w:p>
    <w:p w:rsidR="00707BCF" w:rsidRDefault="00707BCF" w:rsidP="00F940B5">
      <w:pPr>
        <w:jc w:val="both"/>
        <w:rPr>
          <w:rFonts w:ascii="Bookman Old Style" w:hAnsi="Bookman Old Style"/>
          <w:color w:val="000000"/>
        </w:rPr>
      </w:pPr>
    </w:p>
    <w:p w:rsidR="00707BCF" w:rsidRDefault="00707BCF" w:rsidP="00F940B5">
      <w:pPr>
        <w:jc w:val="both"/>
        <w:rPr>
          <w:rFonts w:ascii="Bookman Old Style" w:hAnsi="Bookman Old Style"/>
          <w:color w:val="000000"/>
        </w:rPr>
      </w:pPr>
    </w:p>
    <w:p w:rsidR="00707BCF" w:rsidRDefault="00707BCF" w:rsidP="00F940B5">
      <w:pPr>
        <w:jc w:val="both"/>
        <w:rPr>
          <w:rFonts w:ascii="Bookman Old Style" w:hAnsi="Bookman Old Style"/>
          <w:color w:val="000000"/>
        </w:rPr>
      </w:pPr>
    </w:p>
    <w:p w:rsidR="00707BCF" w:rsidRDefault="00707BCF" w:rsidP="00F940B5">
      <w:pPr>
        <w:jc w:val="both"/>
        <w:rPr>
          <w:rFonts w:ascii="Bookman Old Style" w:hAnsi="Bookman Old Style"/>
          <w:color w:val="000000"/>
        </w:rPr>
      </w:pPr>
    </w:p>
    <w:p w:rsidR="00707BCF" w:rsidRDefault="00707BCF" w:rsidP="00F940B5">
      <w:pPr>
        <w:jc w:val="both"/>
        <w:rPr>
          <w:rFonts w:ascii="Bookman Old Style" w:hAnsi="Bookman Old Style"/>
          <w:color w:val="000000"/>
        </w:rPr>
      </w:pPr>
    </w:p>
    <w:p w:rsidR="00707BCF" w:rsidRDefault="00707BCF" w:rsidP="00F940B5">
      <w:pPr>
        <w:jc w:val="both"/>
        <w:rPr>
          <w:rFonts w:ascii="Bookman Old Style" w:hAnsi="Bookman Old Style"/>
          <w:color w:val="000000"/>
        </w:rPr>
      </w:pPr>
    </w:p>
    <w:p w:rsidR="00DC70D9" w:rsidRDefault="00DC70D9" w:rsidP="00F940B5">
      <w:pPr>
        <w:jc w:val="both"/>
      </w:pPr>
    </w:p>
    <w:p w:rsidR="001C69BC" w:rsidRDefault="001049AF" w:rsidP="00F940B5">
      <w:pPr>
        <w:jc w:val="both"/>
        <w:rPr>
          <w:rFonts w:ascii="Bookman Old Style" w:hAnsi="Bookman Old Style"/>
          <w:color w:val="000000"/>
          <w:sz w:val="32"/>
          <w:szCs w:val="32"/>
        </w:rPr>
      </w:pPr>
      <w:r w:rsidRPr="00DC70D9">
        <w:rPr>
          <w:rFonts w:ascii="Bookman Old Style" w:hAnsi="Bookman Old Style"/>
          <w:color w:val="000000"/>
          <w:sz w:val="32"/>
          <w:szCs w:val="32"/>
        </w:rPr>
        <w:t>Defacing, alteration, destruction etc of temporal or permanent beacon</w:t>
      </w:r>
    </w:p>
    <w:p w:rsidR="00DC70D9" w:rsidRPr="00DC70D9" w:rsidRDefault="00DC70D9" w:rsidP="00F940B5">
      <w:pPr>
        <w:jc w:val="both"/>
        <w:rPr>
          <w:sz w:val="32"/>
          <w:szCs w:val="32"/>
        </w:rPr>
      </w:pPr>
    </w:p>
    <w:p w:rsidR="001C69BC" w:rsidRDefault="001049AF" w:rsidP="00F940B5">
      <w:pPr>
        <w:jc w:val="both"/>
        <w:rPr>
          <w:rFonts w:ascii="Bookman Old Style" w:hAnsi="Bookman Old Style"/>
          <w:color w:val="000000"/>
        </w:rPr>
      </w:pPr>
      <w:r>
        <w:rPr>
          <w:rFonts w:ascii="Bookman Old Style" w:hAnsi="Bookman Old Style"/>
          <w:color w:val="000000"/>
        </w:rPr>
        <w:t xml:space="preserve">59.  Any person who willfully or maliciously defaces, alters the position of, removes, pulls down, injures, destroys or erects or renews in any position other than its proper or original position, any temporary beacon or permanent beacon, erected under these Regulations shall be guilty of an offence and liable on conviction to a fine not exceeding five hundred thousand penalty units or to imprisonment for a period not exceeding five years, or to both. </w:t>
      </w:r>
    </w:p>
    <w:p w:rsidR="00DC70D9" w:rsidRDefault="00DC70D9" w:rsidP="00F940B5">
      <w:pPr>
        <w:jc w:val="both"/>
      </w:pPr>
    </w:p>
    <w:p w:rsidR="001C69BC" w:rsidRDefault="001049AF" w:rsidP="00F940B5">
      <w:pPr>
        <w:jc w:val="both"/>
        <w:rPr>
          <w:rFonts w:ascii="Bookman Old Style" w:hAnsi="Bookman Old Style"/>
          <w:color w:val="000000"/>
          <w:sz w:val="32"/>
          <w:szCs w:val="32"/>
        </w:rPr>
      </w:pPr>
      <w:r w:rsidRPr="00DC70D9">
        <w:rPr>
          <w:rFonts w:ascii="Bookman Old Style" w:hAnsi="Bookman Old Style"/>
          <w:color w:val="000000"/>
          <w:sz w:val="32"/>
          <w:szCs w:val="32"/>
        </w:rPr>
        <w:t>Destruction or disposal of samples</w:t>
      </w:r>
    </w:p>
    <w:p w:rsidR="00DC70D9" w:rsidRPr="00DC70D9" w:rsidRDefault="00DC70D9" w:rsidP="00F940B5">
      <w:pPr>
        <w:jc w:val="both"/>
        <w:rPr>
          <w:sz w:val="32"/>
          <w:szCs w:val="32"/>
        </w:rPr>
      </w:pPr>
    </w:p>
    <w:p w:rsidR="001C69BC" w:rsidRDefault="001049AF" w:rsidP="00F940B5">
      <w:pPr>
        <w:jc w:val="both"/>
        <w:rPr>
          <w:rFonts w:ascii="Bookman Old Style" w:hAnsi="Bookman Old Style"/>
          <w:color w:val="000000"/>
        </w:rPr>
      </w:pPr>
      <w:r>
        <w:rPr>
          <w:rFonts w:ascii="Bookman Old Style" w:hAnsi="Bookman Old Style"/>
          <w:color w:val="000000"/>
        </w:rPr>
        <w:t xml:space="preserve">60. (1)  The holder of an exploration </w:t>
      </w:r>
      <w:proofErr w:type="spellStart"/>
      <w:r>
        <w:rPr>
          <w:rFonts w:ascii="Bookman Old Style" w:hAnsi="Bookman Old Style"/>
          <w:color w:val="000000"/>
        </w:rPr>
        <w:t>licence</w:t>
      </w:r>
      <w:proofErr w:type="spellEnd"/>
      <w:r>
        <w:rPr>
          <w:rFonts w:ascii="Bookman Old Style" w:hAnsi="Bookman Old Style"/>
          <w:color w:val="000000"/>
        </w:rPr>
        <w:t xml:space="preserve"> in whose area geochemical surveying, reverse circulation or diamond drilling has been carried out shall not destroy or dispose of any samples or diamond drill cores or the records relating thereto without written authority from the Director of Geological Survey.</w:t>
      </w:r>
    </w:p>
    <w:p w:rsidR="00707BCF" w:rsidRDefault="00707BCF"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(2)  The Director of Geological Survey may take possession of   such samples or cores or records relating thereto.</w:t>
      </w:r>
    </w:p>
    <w:p w:rsidR="00DC70D9" w:rsidRDefault="00DC70D9" w:rsidP="00F940B5">
      <w:pPr>
        <w:jc w:val="both"/>
      </w:pPr>
    </w:p>
    <w:p w:rsidR="001C69BC" w:rsidRPr="00DC70D9" w:rsidRDefault="001049AF" w:rsidP="00F940B5">
      <w:pPr>
        <w:jc w:val="both"/>
        <w:rPr>
          <w:rFonts w:ascii="Bookman Old Style" w:hAnsi="Bookman Old Style"/>
          <w:color w:val="000000"/>
          <w:sz w:val="32"/>
          <w:szCs w:val="32"/>
        </w:rPr>
      </w:pPr>
      <w:r w:rsidRPr="00DC70D9">
        <w:rPr>
          <w:rFonts w:ascii="Bookman Old Style" w:hAnsi="Bookman Old Style"/>
          <w:color w:val="000000"/>
          <w:sz w:val="32"/>
          <w:szCs w:val="32"/>
        </w:rPr>
        <w:t>Area subject to conflict      </w:t>
      </w:r>
    </w:p>
    <w:p w:rsidR="00DC70D9" w:rsidRDefault="00DC70D9" w:rsidP="00F940B5">
      <w:pPr>
        <w:jc w:val="both"/>
      </w:pPr>
    </w:p>
    <w:p w:rsidR="001C69BC" w:rsidRDefault="001049AF" w:rsidP="00F940B5">
      <w:pPr>
        <w:jc w:val="both"/>
        <w:rPr>
          <w:rFonts w:ascii="Bookman Old Style" w:hAnsi="Bookman Old Style"/>
          <w:color w:val="000000"/>
        </w:rPr>
      </w:pPr>
      <w:r>
        <w:rPr>
          <w:rFonts w:ascii="Bookman Old Style" w:hAnsi="Bookman Old Style"/>
          <w:color w:val="000000"/>
        </w:rPr>
        <w:t>61.  Upon the commencement of these Regulations, where an area is subject to any conflict or overlap that could affect the mining activity area that area shall be blocked off until the resolution of the conflict and no application shall be accepted over that area.</w:t>
      </w:r>
    </w:p>
    <w:p w:rsidR="00DC70D9" w:rsidRDefault="00DC70D9" w:rsidP="00F940B5">
      <w:pPr>
        <w:jc w:val="both"/>
      </w:pPr>
    </w:p>
    <w:p w:rsidR="001C69BC" w:rsidRDefault="001049AF" w:rsidP="00F940B5">
      <w:pPr>
        <w:jc w:val="both"/>
        <w:rPr>
          <w:rFonts w:ascii="Bookman Old Style" w:hAnsi="Bookman Old Style"/>
          <w:color w:val="000000"/>
          <w:sz w:val="32"/>
          <w:szCs w:val="32"/>
        </w:rPr>
      </w:pPr>
      <w:r w:rsidRPr="00DC70D9">
        <w:rPr>
          <w:rFonts w:ascii="Bookman Old Style" w:hAnsi="Bookman Old Style"/>
          <w:color w:val="000000"/>
          <w:sz w:val="32"/>
          <w:szCs w:val="32"/>
        </w:rPr>
        <w:t>Revocation of S.I. No. 123 of 1996 and S.I. No. 84 of 2008</w:t>
      </w:r>
    </w:p>
    <w:p w:rsidR="00DC70D9" w:rsidRPr="00DC70D9" w:rsidRDefault="00DC70D9" w:rsidP="00F940B5">
      <w:pPr>
        <w:jc w:val="both"/>
        <w:rPr>
          <w:sz w:val="32"/>
          <w:szCs w:val="32"/>
        </w:rPr>
      </w:pPr>
    </w:p>
    <w:p w:rsidR="001C69BC" w:rsidRDefault="001049AF" w:rsidP="00F940B5">
      <w:pPr>
        <w:jc w:val="both"/>
      </w:pPr>
      <w:r>
        <w:rPr>
          <w:rFonts w:ascii="Bookman Old Style" w:hAnsi="Bookman Old Style"/>
          <w:color w:val="000000"/>
        </w:rPr>
        <w:t>62.The Mines and Minerals (Applications for Mining Rights) Regulations, 1996, and the Mines and Minerals Development (General) Regulations, 2008 are hereby revoked.</w:t>
      </w:r>
      <w:r>
        <w:rPr>
          <w:color w:val="000000"/>
        </w:rPr>
        <w:t xml:space="preserve">    </w:t>
      </w:r>
    </w:p>
    <w:sectPr w:rsidR="001C69BC">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544"/>
    <w:multiLevelType w:val="hybridMultilevel"/>
    <w:tmpl w:val="03A04D16"/>
    <w:lvl w:ilvl="0" w:tplc="B14E8B6A">
      <w:start w:val="1"/>
      <w:numFmt w:val="decimal"/>
      <w:lvlText w:val="%1."/>
      <w:lvlJc w:val="left"/>
      <w:pPr>
        <w:ind w:left="0" w:hanging="360"/>
      </w:pPr>
    </w:lvl>
    <w:lvl w:ilvl="1" w:tplc="DDF6BA34">
      <w:numFmt w:val="decimal"/>
      <w:lvlText w:val=""/>
      <w:lvlJc w:val="left"/>
    </w:lvl>
    <w:lvl w:ilvl="2" w:tplc="12D4B4B2">
      <w:numFmt w:val="decimal"/>
      <w:lvlText w:val=""/>
      <w:lvlJc w:val="left"/>
    </w:lvl>
    <w:lvl w:ilvl="3" w:tplc="C00E9170">
      <w:numFmt w:val="decimal"/>
      <w:lvlText w:val=""/>
      <w:lvlJc w:val="left"/>
    </w:lvl>
    <w:lvl w:ilvl="4" w:tplc="ED6A8F04">
      <w:numFmt w:val="decimal"/>
      <w:lvlText w:val=""/>
      <w:lvlJc w:val="left"/>
    </w:lvl>
    <w:lvl w:ilvl="5" w:tplc="1ADA6698">
      <w:numFmt w:val="decimal"/>
      <w:lvlText w:val=""/>
      <w:lvlJc w:val="left"/>
    </w:lvl>
    <w:lvl w:ilvl="6" w:tplc="434C189E">
      <w:numFmt w:val="decimal"/>
      <w:lvlText w:val=""/>
      <w:lvlJc w:val="left"/>
    </w:lvl>
    <w:lvl w:ilvl="7" w:tplc="BEAEC72A">
      <w:numFmt w:val="decimal"/>
      <w:lvlText w:val=""/>
      <w:lvlJc w:val="left"/>
    </w:lvl>
    <w:lvl w:ilvl="8" w:tplc="19D42360">
      <w:numFmt w:val="decimal"/>
      <w:lvlText w:val=""/>
      <w:lvlJc w:val="left"/>
    </w:lvl>
  </w:abstractNum>
  <w:abstractNum w:abstractNumId="1">
    <w:nsid w:val="03CC5B86"/>
    <w:multiLevelType w:val="hybridMultilevel"/>
    <w:tmpl w:val="D2EC3EAC"/>
    <w:lvl w:ilvl="0" w:tplc="DA8CD00E">
      <w:start w:val="3"/>
      <w:numFmt w:val="decimal"/>
      <w:lvlText w:val="%1."/>
      <w:lvlJc w:val="left"/>
      <w:pPr>
        <w:ind w:left="0" w:hanging="360"/>
      </w:pPr>
    </w:lvl>
    <w:lvl w:ilvl="1" w:tplc="431AB136">
      <w:numFmt w:val="decimal"/>
      <w:lvlText w:val=""/>
      <w:lvlJc w:val="left"/>
    </w:lvl>
    <w:lvl w:ilvl="2" w:tplc="F6B2C3F8">
      <w:numFmt w:val="decimal"/>
      <w:lvlText w:val=""/>
      <w:lvlJc w:val="left"/>
    </w:lvl>
    <w:lvl w:ilvl="3" w:tplc="85544CC8">
      <w:numFmt w:val="decimal"/>
      <w:lvlText w:val=""/>
      <w:lvlJc w:val="left"/>
    </w:lvl>
    <w:lvl w:ilvl="4" w:tplc="20E2EB2E">
      <w:numFmt w:val="decimal"/>
      <w:lvlText w:val=""/>
      <w:lvlJc w:val="left"/>
    </w:lvl>
    <w:lvl w:ilvl="5" w:tplc="C6CE8392">
      <w:numFmt w:val="decimal"/>
      <w:lvlText w:val=""/>
      <w:lvlJc w:val="left"/>
    </w:lvl>
    <w:lvl w:ilvl="6" w:tplc="EA681A28">
      <w:numFmt w:val="decimal"/>
      <w:lvlText w:val=""/>
      <w:lvlJc w:val="left"/>
    </w:lvl>
    <w:lvl w:ilvl="7" w:tplc="C8B420B6">
      <w:numFmt w:val="decimal"/>
      <w:lvlText w:val=""/>
      <w:lvlJc w:val="left"/>
    </w:lvl>
    <w:lvl w:ilvl="8" w:tplc="3AEAA74C">
      <w:numFmt w:val="decimal"/>
      <w:lvlText w:val=""/>
      <w:lvlJc w:val="left"/>
    </w:lvl>
  </w:abstractNum>
  <w:abstractNum w:abstractNumId="2">
    <w:nsid w:val="04625006"/>
    <w:multiLevelType w:val="hybridMultilevel"/>
    <w:tmpl w:val="89AABB0E"/>
    <w:lvl w:ilvl="0" w:tplc="82208020">
      <w:start w:val="4"/>
      <w:numFmt w:val="decimal"/>
      <w:lvlText w:val="%1."/>
      <w:lvlJc w:val="left"/>
      <w:pPr>
        <w:ind w:left="0" w:hanging="360"/>
      </w:pPr>
    </w:lvl>
    <w:lvl w:ilvl="1" w:tplc="C08A2966">
      <w:numFmt w:val="decimal"/>
      <w:lvlText w:val=""/>
      <w:lvlJc w:val="left"/>
    </w:lvl>
    <w:lvl w:ilvl="2" w:tplc="8026A2D0">
      <w:numFmt w:val="decimal"/>
      <w:lvlText w:val=""/>
      <w:lvlJc w:val="left"/>
    </w:lvl>
    <w:lvl w:ilvl="3" w:tplc="B24C955E">
      <w:numFmt w:val="decimal"/>
      <w:lvlText w:val=""/>
      <w:lvlJc w:val="left"/>
    </w:lvl>
    <w:lvl w:ilvl="4" w:tplc="A9A0E3FA">
      <w:numFmt w:val="decimal"/>
      <w:lvlText w:val=""/>
      <w:lvlJc w:val="left"/>
    </w:lvl>
    <w:lvl w:ilvl="5" w:tplc="8B720DBC">
      <w:numFmt w:val="decimal"/>
      <w:lvlText w:val=""/>
      <w:lvlJc w:val="left"/>
    </w:lvl>
    <w:lvl w:ilvl="6" w:tplc="501A88A4">
      <w:numFmt w:val="decimal"/>
      <w:lvlText w:val=""/>
      <w:lvlJc w:val="left"/>
    </w:lvl>
    <w:lvl w:ilvl="7" w:tplc="714AB7B4">
      <w:numFmt w:val="decimal"/>
      <w:lvlText w:val=""/>
      <w:lvlJc w:val="left"/>
    </w:lvl>
    <w:lvl w:ilvl="8" w:tplc="FD02DC58">
      <w:numFmt w:val="decimal"/>
      <w:lvlText w:val=""/>
      <w:lvlJc w:val="left"/>
    </w:lvl>
  </w:abstractNum>
  <w:abstractNum w:abstractNumId="3">
    <w:nsid w:val="063B388E"/>
    <w:multiLevelType w:val="hybridMultilevel"/>
    <w:tmpl w:val="D4B6F3E2"/>
    <w:lvl w:ilvl="0" w:tplc="A814823E">
      <w:start w:val="2"/>
      <w:numFmt w:val="decimal"/>
      <w:lvlText w:val="%1."/>
      <w:lvlJc w:val="left"/>
      <w:pPr>
        <w:ind w:left="0" w:hanging="360"/>
      </w:pPr>
    </w:lvl>
    <w:lvl w:ilvl="1" w:tplc="F5AC9018">
      <w:numFmt w:val="decimal"/>
      <w:lvlText w:val=""/>
      <w:lvlJc w:val="left"/>
    </w:lvl>
    <w:lvl w:ilvl="2" w:tplc="61849CAE">
      <w:numFmt w:val="decimal"/>
      <w:lvlText w:val=""/>
      <w:lvlJc w:val="left"/>
    </w:lvl>
    <w:lvl w:ilvl="3" w:tplc="361C526E">
      <w:numFmt w:val="decimal"/>
      <w:lvlText w:val=""/>
      <w:lvlJc w:val="left"/>
    </w:lvl>
    <w:lvl w:ilvl="4" w:tplc="A1FE2D6A">
      <w:numFmt w:val="decimal"/>
      <w:lvlText w:val=""/>
      <w:lvlJc w:val="left"/>
    </w:lvl>
    <w:lvl w:ilvl="5" w:tplc="8656F462">
      <w:numFmt w:val="decimal"/>
      <w:lvlText w:val=""/>
      <w:lvlJc w:val="left"/>
    </w:lvl>
    <w:lvl w:ilvl="6" w:tplc="D9066B4A">
      <w:numFmt w:val="decimal"/>
      <w:lvlText w:val=""/>
      <w:lvlJc w:val="left"/>
    </w:lvl>
    <w:lvl w:ilvl="7" w:tplc="7F74EA8A">
      <w:numFmt w:val="decimal"/>
      <w:lvlText w:val=""/>
      <w:lvlJc w:val="left"/>
    </w:lvl>
    <w:lvl w:ilvl="8" w:tplc="47448872">
      <w:numFmt w:val="decimal"/>
      <w:lvlText w:val=""/>
      <w:lvlJc w:val="left"/>
    </w:lvl>
  </w:abstractNum>
  <w:abstractNum w:abstractNumId="4">
    <w:nsid w:val="080E2C8E"/>
    <w:multiLevelType w:val="hybridMultilevel"/>
    <w:tmpl w:val="04CEA744"/>
    <w:lvl w:ilvl="0" w:tplc="659C8DDE">
      <w:start w:val="2"/>
      <w:numFmt w:val="decimal"/>
      <w:lvlText w:val="%1."/>
      <w:lvlJc w:val="left"/>
      <w:pPr>
        <w:ind w:left="0" w:hanging="360"/>
      </w:pPr>
    </w:lvl>
    <w:lvl w:ilvl="1" w:tplc="26C22B58">
      <w:numFmt w:val="decimal"/>
      <w:lvlText w:val=""/>
      <w:lvlJc w:val="left"/>
    </w:lvl>
    <w:lvl w:ilvl="2" w:tplc="4008064A">
      <w:numFmt w:val="decimal"/>
      <w:lvlText w:val=""/>
      <w:lvlJc w:val="left"/>
    </w:lvl>
    <w:lvl w:ilvl="3" w:tplc="889EAF00">
      <w:numFmt w:val="decimal"/>
      <w:lvlText w:val=""/>
      <w:lvlJc w:val="left"/>
    </w:lvl>
    <w:lvl w:ilvl="4" w:tplc="16CAB724">
      <w:numFmt w:val="decimal"/>
      <w:lvlText w:val=""/>
      <w:lvlJc w:val="left"/>
    </w:lvl>
    <w:lvl w:ilvl="5" w:tplc="53D0BC28">
      <w:numFmt w:val="decimal"/>
      <w:lvlText w:val=""/>
      <w:lvlJc w:val="left"/>
    </w:lvl>
    <w:lvl w:ilvl="6" w:tplc="033C68CC">
      <w:numFmt w:val="decimal"/>
      <w:lvlText w:val=""/>
      <w:lvlJc w:val="left"/>
    </w:lvl>
    <w:lvl w:ilvl="7" w:tplc="D188E51C">
      <w:numFmt w:val="decimal"/>
      <w:lvlText w:val=""/>
      <w:lvlJc w:val="left"/>
    </w:lvl>
    <w:lvl w:ilvl="8" w:tplc="112AD846">
      <w:numFmt w:val="decimal"/>
      <w:lvlText w:val=""/>
      <w:lvlJc w:val="left"/>
    </w:lvl>
  </w:abstractNum>
  <w:abstractNum w:abstractNumId="5">
    <w:nsid w:val="0FBA1097"/>
    <w:multiLevelType w:val="hybridMultilevel"/>
    <w:tmpl w:val="4CF26724"/>
    <w:lvl w:ilvl="0" w:tplc="397A9148">
      <w:start w:val="5"/>
      <w:numFmt w:val="decimal"/>
      <w:lvlText w:val="%1."/>
      <w:lvlJc w:val="left"/>
      <w:pPr>
        <w:ind w:left="0" w:hanging="360"/>
      </w:pPr>
    </w:lvl>
    <w:lvl w:ilvl="1" w:tplc="E61C6784">
      <w:numFmt w:val="decimal"/>
      <w:lvlText w:val=""/>
      <w:lvlJc w:val="left"/>
    </w:lvl>
    <w:lvl w:ilvl="2" w:tplc="ABFC566E">
      <w:numFmt w:val="decimal"/>
      <w:lvlText w:val=""/>
      <w:lvlJc w:val="left"/>
    </w:lvl>
    <w:lvl w:ilvl="3" w:tplc="46128720">
      <w:numFmt w:val="decimal"/>
      <w:lvlText w:val=""/>
      <w:lvlJc w:val="left"/>
    </w:lvl>
    <w:lvl w:ilvl="4" w:tplc="6FAA3B44">
      <w:numFmt w:val="decimal"/>
      <w:lvlText w:val=""/>
      <w:lvlJc w:val="left"/>
    </w:lvl>
    <w:lvl w:ilvl="5" w:tplc="EFD4183E">
      <w:numFmt w:val="decimal"/>
      <w:lvlText w:val=""/>
      <w:lvlJc w:val="left"/>
    </w:lvl>
    <w:lvl w:ilvl="6" w:tplc="57B0813E">
      <w:numFmt w:val="decimal"/>
      <w:lvlText w:val=""/>
      <w:lvlJc w:val="left"/>
    </w:lvl>
    <w:lvl w:ilvl="7" w:tplc="974011BA">
      <w:numFmt w:val="decimal"/>
      <w:lvlText w:val=""/>
      <w:lvlJc w:val="left"/>
    </w:lvl>
    <w:lvl w:ilvl="8" w:tplc="6CEE813C">
      <w:numFmt w:val="decimal"/>
      <w:lvlText w:val=""/>
      <w:lvlJc w:val="left"/>
    </w:lvl>
  </w:abstractNum>
  <w:abstractNum w:abstractNumId="6">
    <w:nsid w:val="100D6520"/>
    <w:multiLevelType w:val="hybridMultilevel"/>
    <w:tmpl w:val="7414B8C4"/>
    <w:lvl w:ilvl="0" w:tplc="BADC0BEC">
      <w:start w:val="2"/>
      <w:numFmt w:val="decimal"/>
      <w:lvlText w:val="%1."/>
      <w:lvlJc w:val="left"/>
      <w:pPr>
        <w:ind w:left="0" w:hanging="360"/>
      </w:pPr>
    </w:lvl>
    <w:lvl w:ilvl="1" w:tplc="D21E56D2">
      <w:numFmt w:val="decimal"/>
      <w:lvlText w:val=""/>
      <w:lvlJc w:val="left"/>
    </w:lvl>
    <w:lvl w:ilvl="2" w:tplc="221CD4C2">
      <w:numFmt w:val="decimal"/>
      <w:lvlText w:val=""/>
      <w:lvlJc w:val="left"/>
    </w:lvl>
    <w:lvl w:ilvl="3" w:tplc="C97AFE06">
      <w:numFmt w:val="decimal"/>
      <w:lvlText w:val=""/>
      <w:lvlJc w:val="left"/>
    </w:lvl>
    <w:lvl w:ilvl="4" w:tplc="D4CADECA">
      <w:numFmt w:val="decimal"/>
      <w:lvlText w:val=""/>
      <w:lvlJc w:val="left"/>
    </w:lvl>
    <w:lvl w:ilvl="5" w:tplc="8F3A11F6">
      <w:numFmt w:val="decimal"/>
      <w:lvlText w:val=""/>
      <w:lvlJc w:val="left"/>
    </w:lvl>
    <w:lvl w:ilvl="6" w:tplc="878CA9C2">
      <w:numFmt w:val="decimal"/>
      <w:lvlText w:val=""/>
      <w:lvlJc w:val="left"/>
    </w:lvl>
    <w:lvl w:ilvl="7" w:tplc="19F06B7C">
      <w:numFmt w:val="decimal"/>
      <w:lvlText w:val=""/>
      <w:lvlJc w:val="left"/>
    </w:lvl>
    <w:lvl w:ilvl="8" w:tplc="0A827B5C">
      <w:numFmt w:val="decimal"/>
      <w:lvlText w:val=""/>
      <w:lvlJc w:val="left"/>
    </w:lvl>
  </w:abstractNum>
  <w:abstractNum w:abstractNumId="7">
    <w:nsid w:val="178759AF"/>
    <w:multiLevelType w:val="hybridMultilevel"/>
    <w:tmpl w:val="8C26036E"/>
    <w:lvl w:ilvl="0" w:tplc="EB64196C">
      <w:start w:val="4"/>
      <w:numFmt w:val="decimal"/>
      <w:lvlText w:val="%1."/>
      <w:lvlJc w:val="left"/>
      <w:pPr>
        <w:ind w:left="0" w:hanging="360"/>
      </w:pPr>
    </w:lvl>
    <w:lvl w:ilvl="1" w:tplc="863E6ACC">
      <w:numFmt w:val="decimal"/>
      <w:lvlText w:val=""/>
      <w:lvlJc w:val="left"/>
    </w:lvl>
    <w:lvl w:ilvl="2" w:tplc="8AD476BE">
      <w:numFmt w:val="decimal"/>
      <w:lvlText w:val=""/>
      <w:lvlJc w:val="left"/>
    </w:lvl>
    <w:lvl w:ilvl="3" w:tplc="BE2C3538">
      <w:numFmt w:val="decimal"/>
      <w:lvlText w:val=""/>
      <w:lvlJc w:val="left"/>
    </w:lvl>
    <w:lvl w:ilvl="4" w:tplc="3212382E">
      <w:numFmt w:val="decimal"/>
      <w:lvlText w:val=""/>
      <w:lvlJc w:val="left"/>
    </w:lvl>
    <w:lvl w:ilvl="5" w:tplc="CD827A1E">
      <w:numFmt w:val="decimal"/>
      <w:lvlText w:val=""/>
      <w:lvlJc w:val="left"/>
    </w:lvl>
    <w:lvl w:ilvl="6" w:tplc="3FA4C954">
      <w:numFmt w:val="decimal"/>
      <w:lvlText w:val=""/>
      <w:lvlJc w:val="left"/>
    </w:lvl>
    <w:lvl w:ilvl="7" w:tplc="31B09134">
      <w:numFmt w:val="decimal"/>
      <w:lvlText w:val=""/>
      <w:lvlJc w:val="left"/>
    </w:lvl>
    <w:lvl w:ilvl="8" w:tplc="21D40970">
      <w:numFmt w:val="decimal"/>
      <w:lvlText w:val=""/>
      <w:lvlJc w:val="left"/>
    </w:lvl>
  </w:abstractNum>
  <w:abstractNum w:abstractNumId="8">
    <w:nsid w:val="18C60883"/>
    <w:multiLevelType w:val="hybridMultilevel"/>
    <w:tmpl w:val="8E0E32D6"/>
    <w:lvl w:ilvl="0" w:tplc="92C65208">
      <w:start w:val="6"/>
      <w:numFmt w:val="decimal"/>
      <w:lvlText w:val="%1."/>
      <w:lvlJc w:val="left"/>
      <w:pPr>
        <w:ind w:left="0" w:hanging="360"/>
      </w:pPr>
    </w:lvl>
    <w:lvl w:ilvl="1" w:tplc="5936F200">
      <w:numFmt w:val="decimal"/>
      <w:lvlText w:val=""/>
      <w:lvlJc w:val="left"/>
    </w:lvl>
    <w:lvl w:ilvl="2" w:tplc="A37412F2">
      <w:numFmt w:val="decimal"/>
      <w:lvlText w:val=""/>
      <w:lvlJc w:val="left"/>
    </w:lvl>
    <w:lvl w:ilvl="3" w:tplc="383E35A4">
      <w:numFmt w:val="decimal"/>
      <w:lvlText w:val=""/>
      <w:lvlJc w:val="left"/>
    </w:lvl>
    <w:lvl w:ilvl="4" w:tplc="605891AC">
      <w:numFmt w:val="decimal"/>
      <w:lvlText w:val=""/>
      <w:lvlJc w:val="left"/>
    </w:lvl>
    <w:lvl w:ilvl="5" w:tplc="F62ED392">
      <w:numFmt w:val="decimal"/>
      <w:lvlText w:val=""/>
      <w:lvlJc w:val="left"/>
    </w:lvl>
    <w:lvl w:ilvl="6" w:tplc="20F4B3A8">
      <w:numFmt w:val="decimal"/>
      <w:lvlText w:val=""/>
      <w:lvlJc w:val="left"/>
    </w:lvl>
    <w:lvl w:ilvl="7" w:tplc="DCBA607E">
      <w:numFmt w:val="decimal"/>
      <w:lvlText w:val=""/>
      <w:lvlJc w:val="left"/>
    </w:lvl>
    <w:lvl w:ilvl="8" w:tplc="5DF05900">
      <w:numFmt w:val="decimal"/>
      <w:lvlText w:val=""/>
      <w:lvlJc w:val="left"/>
    </w:lvl>
  </w:abstractNum>
  <w:abstractNum w:abstractNumId="9">
    <w:nsid w:val="1BC747A1"/>
    <w:multiLevelType w:val="hybridMultilevel"/>
    <w:tmpl w:val="39024906"/>
    <w:lvl w:ilvl="0" w:tplc="CDB8B0FC">
      <w:start w:val="2"/>
      <w:numFmt w:val="decimal"/>
      <w:lvlText w:val="%1."/>
      <w:lvlJc w:val="left"/>
      <w:pPr>
        <w:ind w:left="0" w:hanging="360"/>
      </w:pPr>
    </w:lvl>
    <w:lvl w:ilvl="1" w:tplc="388E107A">
      <w:numFmt w:val="decimal"/>
      <w:lvlText w:val=""/>
      <w:lvlJc w:val="left"/>
    </w:lvl>
    <w:lvl w:ilvl="2" w:tplc="9098ADF0">
      <w:numFmt w:val="decimal"/>
      <w:lvlText w:val=""/>
      <w:lvlJc w:val="left"/>
    </w:lvl>
    <w:lvl w:ilvl="3" w:tplc="5D482AD2">
      <w:numFmt w:val="decimal"/>
      <w:lvlText w:val=""/>
      <w:lvlJc w:val="left"/>
    </w:lvl>
    <w:lvl w:ilvl="4" w:tplc="43A48162">
      <w:numFmt w:val="decimal"/>
      <w:lvlText w:val=""/>
      <w:lvlJc w:val="left"/>
    </w:lvl>
    <w:lvl w:ilvl="5" w:tplc="F1365CDE">
      <w:numFmt w:val="decimal"/>
      <w:lvlText w:val=""/>
      <w:lvlJc w:val="left"/>
    </w:lvl>
    <w:lvl w:ilvl="6" w:tplc="3064E3AC">
      <w:numFmt w:val="decimal"/>
      <w:lvlText w:val=""/>
      <w:lvlJc w:val="left"/>
    </w:lvl>
    <w:lvl w:ilvl="7" w:tplc="F32EC7E4">
      <w:numFmt w:val="decimal"/>
      <w:lvlText w:val=""/>
      <w:lvlJc w:val="left"/>
    </w:lvl>
    <w:lvl w:ilvl="8" w:tplc="EE000DB0">
      <w:numFmt w:val="decimal"/>
      <w:lvlText w:val=""/>
      <w:lvlJc w:val="left"/>
    </w:lvl>
  </w:abstractNum>
  <w:abstractNum w:abstractNumId="10">
    <w:nsid w:val="223A483A"/>
    <w:multiLevelType w:val="hybridMultilevel"/>
    <w:tmpl w:val="4044FA9E"/>
    <w:lvl w:ilvl="0" w:tplc="10A63006">
      <w:start w:val="10"/>
      <w:numFmt w:val="decimal"/>
      <w:lvlText w:val="%1."/>
      <w:lvlJc w:val="left"/>
      <w:pPr>
        <w:ind w:left="0" w:hanging="360"/>
      </w:pPr>
    </w:lvl>
    <w:lvl w:ilvl="1" w:tplc="C7524FAC">
      <w:numFmt w:val="decimal"/>
      <w:lvlText w:val=""/>
      <w:lvlJc w:val="left"/>
    </w:lvl>
    <w:lvl w:ilvl="2" w:tplc="CE982B74">
      <w:numFmt w:val="decimal"/>
      <w:lvlText w:val=""/>
      <w:lvlJc w:val="left"/>
    </w:lvl>
    <w:lvl w:ilvl="3" w:tplc="863E7254">
      <w:numFmt w:val="decimal"/>
      <w:lvlText w:val=""/>
      <w:lvlJc w:val="left"/>
    </w:lvl>
    <w:lvl w:ilvl="4" w:tplc="5926921A">
      <w:numFmt w:val="decimal"/>
      <w:lvlText w:val=""/>
      <w:lvlJc w:val="left"/>
    </w:lvl>
    <w:lvl w:ilvl="5" w:tplc="7F741082">
      <w:numFmt w:val="decimal"/>
      <w:lvlText w:val=""/>
      <w:lvlJc w:val="left"/>
    </w:lvl>
    <w:lvl w:ilvl="6" w:tplc="865C0C66">
      <w:numFmt w:val="decimal"/>
      <w:lvlText w:val=""/>
      <w:lvlJc w:val="left"/>
    </w:lvl>
    <w:lvl w:ilvl="7" w:tplc="197E645E">
      <w:numFmt w:val="decimal"/>
      <w:lvlText w:val=""/>
      <w:lvlJc w:val="left"/>
    </w:lvl>
    <w:lvl w:ilvl="8" w:tplc="01E62AFC">
      <w:numFmt w:val="decimal"/>
      <w:lvlText w:val=""/>
      <w:lvlJc w:val="left"/>
    </w:lvl>
  </w:abstractNum>
  <w:abstractNum w:abstractNumId="11">
    <w:nsid w:val="24A87317"/>
    <w:multiLevelType w:val="hybridMultilevel"/>
    <w:tmpl w:val="1960E512"/>
    <w:lvl w:ilvl="0" w:tplc="94FE39DC">
      <w:start w:val="2"/>
      <w:numFmt w:val="decimal"/>
      <w:lvlText w:val="%1."/>
      <w:lvlJc w:val="left"/>
      <w:pPr>
        <w:ind w:left="0" w:hanging="360"/>
      </w:pPr>
    </w:lvl>
    <w:lvl w:ilvl="1" w:tplc="2A568DE6">
      <w:numFmt w:val="decimal"/>
      <w:lvlText w:val=""/>
      <w:lvlJc w:val="left"/>
    </w:lvl>
    <w:lvl w:ilvl="2" w:tplc="5710908E">
      <w:numFmt w:val="decimal"/>
      <w:lvlText w:val=""/>
      <w:lvlJc w:val="left"/>
    </w:lvl>
    <w:lvl w:ilvl="3" w:tplc="FBC424A8">
      <w:numFmt w:val="decimal"/>
      <w:lvlText w:val=""/>
      <w:lvlJc w:val="left"/>
    </w:lvl>
    <w:lvl w:ilvl="4" w:tplc="BC2C5C0C">
      <w:numFmt w:val="decimal"/>
      <w:lvlText w:val=""/>
      <w:lvlJc w:val="left"/>
    </w:lvl>
    <w:lvl w:ilvl="5" w:tplc="957641F6">
      <w:numFmt w:val="decimal"/>
      <w:lvlText w:val=""/>
      <w:lvlJc w:val="left"/>
    </w:lvl>
    <w:lvl w:ilvl="6" w:tplc="F14222C4">
      <w:numFmt w:val="decimal"/>
      <w:lvlText w:val=""/>
      <w:lvlJc w:val="left"/>
    </w:lvl>
    <w:lvl w:ilvl="7" w:tplc="21449622">
      <w:numFmt w:val="decimal"/>
      <w:lvlText w:val=""/>
      <w:lvlJc w:val="left"/>
    </w:lvl>
    <w:lvl w:ilvl="8" w:tplc="187249D2">
      <w:numFmt w:val="decimal"/>
      <w:lvlText w:val=""/>
      <w:lvlJc w:val="left"/>
    </w:lvl>
  </w:abstractNum>
  <w:abstractNum w:abstractNumId="12">
    <w:nsid w:val="274A784C"/>
    <w:multiLevelType w:val="hybridMultilevel"/>
    <w:tmpl w:val="B608FF14"/>
    <w:lvl w:ilvl="0" w:tplc="492446D6">
      <w:start w:val="5"/>
      <w:numFmt w:val="decimal"/>
      <w:lvlText w:val="%1."/>
      <w:lvlJc w:val="left"/>
      <w:pPr>
        <w:ind w:left="0" w:hanging="360"/>
      </w:pPr>
    </w:lvl>
    <w:lvl w:ilvl="1" w:tplc="F9062142">
      <w:numFmt w:val="decimal"/>
      <w:lvlText w:val=""/>
      <w:lvlJc w:val="left"/>
    </w:lvl>
    <w:lvl w:ilvl="2" w:tplc="23C23610">
      <w:numFmt w:val="decimal"/>
      <w:lvlText w:val=""/>
      <w:lvlJc w:val="left"/>
    </w:lvl>
    <w:lvl w:ilvl="3" w:tplc="5484BF46">
      <w:numFmt w:val="decimal"/>
      <w:lvlText w:val=""/>
      <w:lvlJc w:val="left"/>
    </w:lvl>
    <w:lvl w:ilvl="4" w:tplc="743E0304">
      <w:numFmt w:val="decimal"/>
      <w:lvlText w:val=""/>
      <w:lvlJc w:val="left"/>
    </w:lvl>
    <w:lvl w:ilvl="5" w:tplc="2D90699C">
      <w:numFmt w:val="decimal"/>
      <w:lvlText w:val=""/>
      <w:lvlJc w:val="left"/>
    </w:lvl>
    <w:lvl w:ilvl="6" w:tplc="059A1F32">
      <w:numFmt w:val="decimal"/>
      <w:lvlText w:val=""/>
      <w:lvlJc w:val="left"/>
    </w:lvl>
    <w:lvl w:ilvl="7" w:tplc="17F8D310">
      <w:numFmt w:val="decimal"/>
      <w:lvlText w:val=""/>
      <w:lvlJc w:val="left"/>
    </w:lvl>
    <w:lvl w:ilvl="8" w:tplc="8CB44CAE">
      <w:numFmt w:val="decimal"/>
      <w:lvlText w:val=""/>
      <w:lvlJc w:val="left"/>
    </w:lvl>
  </w:abstractNum>
  <w:abstractNum w:abstractNumId="13">
    <w:nsid w:val="2888132C"/>
    <w:multiLevelType w:val="hybridMultilevel"/>
    <w:tmpl w:val="89D41538"/>
    <w:lvl w:ilvl="0" w:tplc="54360E3A">
      <w:start w:val="7"/>
      <w:numFmt w:val="decimal"/>
      <w:lvlText w:val="%1."/>
      <w:lvlJc w:val="left"/>
      <w:pPr>
        <w:ind w:left="0" w:hanging="360"/>
      </w:pPr>
    </w:lvl>
    <w:lvl w:ilvl="1" w:tplc="215899F2">
      <w:numFmt w:val="decimal"/>
      <w:lvlText w:val=""/>
      <w:lvlJc w:val="left"/>
    </w:lvl>
    <w:lvl w:ilvl="2" w:tplc="7A081FD6">
      <w:numFmt w:val="decimal"/>
      <w:lvlText w:val=""/>
      <w:lvlJc w:val="left"/>
    </w:lvl>
    <w:lvl w:ilvl="3" w:tplc="C7208AF4">
      <w:numFmt w:val="decimal"/>
      <w:lvlText w:val=""/>
      <w:lvlJc w:val="left"/>
    </w:lvl>
    <w:lvl w:ilvl="4" w:tplc="4D180566">
      <w:numFmt w:val="decimal"/>
      <w:lvlText w:val=""/>
      <w:lvlJc w:val="left"/>
    </w:lvl>
    <w:lvl w:ilvl="5" w:tplc="721E8304">
      <w:numFmt w:val="decimal"/>
      <w:lvlText w:val=""/>
      <w:lvlJc w:val="left"/>
    </w:lvl>
    <w:lvl w:ilvl="6" w:tplc="A6B4F5BE">
      <w:numFmt w:val="decimal"/>
      <w:lvlText w:val=""/>
      <w:lvlJc w:val="left"/>
    </w:lvl>
    <w:lvl w:ilvl="7" w:tplc="23FAA608">
      <w:numFmt w:val="decimal"/>
      <w:lvlText w:val=""/>
      <w:lvlJc w:val="left"/>
    </w:lvl>
    <w:lvl w:ilvl="8" w:tplc="F78C752C">
      <w:numFmt w:val="decimal"/>
      <w:lvlText w:val=""/>
      <w:lvlJc w:val="left"/>
    </w:lvl>
  </w:abstractNum>
  <w:abstractNum w:abstractNumId="14">
    <w:nsid w:val="2C706DC9"/>
    <w:multiLevelType w:val="hybridMultilevel"/>
    <w:tmpl w:val="E88E20F4"/>
    <w:lvl w:ilvl="0" w:tplc="79D08536">
      <w:start w:val="1"/>
      <w:numFmt w:val="decimal"/>
      <w:lvlText w:val="%1."/>
      <w:lvlJc w:val="left"/>
      <w:pPr>
        <w:ind w:left="0" w:hanging="360"/>
      </w:pPr>
    </w:lvl>
    <w:lvl w:ilvl="1" w:tplc="0AFA67A8">
      <w:numFmt w:val="decimal"/>
      <w:lvlText w:val=""/>
      <w:lvlJc w:val="left"/>
    </w:lvl>
    <w:lvl w:ilvl="2" w:tplc="0304FD56">
      <w:numFmt w:val="decimal"/>
      <w:lvlText w:val=""/>
      <w:lvlJc w:val="left"/>
    </w:lvl>
    <w:lvl w:ilvl="3" w:tplc="68FE2F16">
      <w:numFmt w:val="decimal"/>
      <w:lvlText w:val=""/>
      <w:lvlJc w:val="left"/>
    </w:lvl>
    <w:lvl w:ilvl="4" w:tplc="AD96DBA2">
      <w:numFmt w:val="decimal"/>
      <w:lvlText w:val=""/>
      <w:lvlJc w:val="left"/>
    </w:lvl>
    <w:lvl w:ilvl="5" w:tplc="63F2940A">
      <w:numFmt w:val="decimal"/>
      <w:lvlText w:val=""/>
      <w:lvlJc w:val="left"/>
    </w:lvl>
    <w:lvl w:ilvl="6" w:tplc="CB68F566">
      <w:numFmt w:val="decimal"/>
      <w:lvlText w:val=""/>
      <w:lvlJc w:val="left"/>
    </w:lvl>
    <w:lvl w:ilvl="7" w:tplc="F6084C92">
      <w:numFmt w:val="decimal"/>
      <w:lvlText w:val=""/>
      <w:lvlJc w:val="left"/>
    </w:lvl>
    <w:lvl w:ilvl="8" w:tplc="D30CF86E">
      <w:numFmt w:val="decimal"/>
      <w:lvlText w:val=""/>
      <w:lvlJc w:val="left"/>
    </w:lvl>
  </w:abstractNum>
  <w:abstractNum w:abstractNumId="15">
    <w:nsid w:val="2D721C90"/>
    <w:multiLevelType w:val="hybridMultilevel"/>
    <w:tmpl w:val="F2B6CF7E"/>
    <w:lvl w:ilvl="0" w:tplc="A5368ED0">
      <w:start w:val="2"/>
      <w:numFmt w:val="decimal"/>
      <w:lvlText w:val="%1."/>
      <w:lvlJc w:val="left"/>
      <w:pPr>
        <w:ind w:left="0" w:hanging="360"/>
      </w:pPr>
    </w:lvl>
    <w:lvl w:ilvl="1" w:tplc="3AF65132">
      <w:numFmt w:val="decimal"/>
      <w:lvlText w:val=""/>
      <w:lvlJc w:val="left"/>
    </w:lvl>
    <w:lvl w:ilvl="2" w:tplc="40600A3E">
      <w:numFmt w:val="decimal"/>
      <w:lvlText w:val=""/>
      <w:lvlJc w:val="left"/>
    </w:lvl>
    <w:lvl w:ilvl="3" w:tplc="6328716A">
      <w:numFmt w:val="decimal"/>
      <w:lvlText w:val=""/>
      <w:lvlJc w:val="left"/>
    </w:lvl>
    <w:lvl w:ilvl="4" w:tplc="8B001DF4">
      <w:numFmt w:val="decimal"/>
      <w:lvlText w:val=""/>
      <w:lvlJc w:val="left"/>
    </w:lvl>
    <w:lvl w:ilvl="5" w:tplc="9F483F2E">
      <w:numFmt w:val="decimal"/>
      <w:lvlText w:val=""/>
      <w:lvlJc w:val="left"/>
    </w:lvl>
    <w:lvl w:ilvl="6" w:tplc="47FCDE14">
      <w:numFmt w:val="decimal"/>
      <w:lvlText w:val=""/>
      <w:lvlJc w:val="left"/>
    </w:lvl>
    <w:lvl w:ilvl="7" w:tplc="5D1C5422">
      <w:numFmt w:val="decimal"/>
      <w:lvlText w:val=""/>
      <w:lvlJc w:val="left"/>
    </w:lvl>
    <w:lvl w:ilvl="8" w:tplc="30686A8A">
      <w:numFmt w:val="decimal"/>
      <w:lvlText w:val=""/>
      <w:lvlJc w:val="left"/>
    </w:lvl>
  </w:abstractNum>
  <w:abstractNum w:abstractNumId="16">
    <w:nsid w:val="2E3D1CA5"/>
    <w:multiLevelType w:val="hybridMultilevel"/>
    <w:tmpl w:val="1EE24066"/>
    <w:lvl w:ilvl="0" w:tplc="EB6C1E68">
      <w:start w:val="1"/>
      <w:numFmt w:val="decimal"/>
      <w:lvlText w:val="%1."/>
      <w:lvlJc w:val="left"/>
      <w:pPr>
        <w:ind w:left="0" w:hanging="360"/>
      </w:pPr>
    </w:lvl>
    <w:lvl w:ilvl="1" w:tplc="F2DED9CE">
      <w:numFmt w:val="decimal"/>
      <w:lvlText w:val=""/>
      <w:lvlJc w:val="left"/>
    </w:lvl>
    <w:lvl w:ilvl="2" w:tplc="688EA98A">
      <w:numFmt w:val="decimal"/>
      <w:lvlText w:val=""/>
      <w:lvlJc w:val="left"/>
    </w:lvl>
    <w:lvl w:ilvl="3" w:tplc="B576F14E">
      <w:numFmt w:val="decimal"/>
      <w:lvlText w:val=""/>
      <w:lvlJc w:val="left"/>
    </w:lvl>
    <w:lvl w:ilvl="4" w:tplc="C6485F84">
      <w:numFmt w:val="decimal"/>
      <w:lvlText w:val=""/>
      <w:lvlJc w:val="left"/>
    </w:lvl>
    <w:lvl w:ilvl="5" w:tplc="B97E8D3E">
      <w:numFmt w:val="decimal"/>
      <w:lvlText w:val=""/>
      <w:lvlJc w:val="left"/>
    </w:lvl>
    <w:lvl w:ilvl="6" w:tplc="28D6009C">
      <w:numFmt w:val="decimal"/>
      <w:lvlText w:val=""/>
      <w:lvlJc w:val="left"/>
    </w:lvl>
    <w:lvl w:ilvl="7" w:tplc="C49AFE16">
      <w:numFmt w:val="decimal"/>
      <w:lvlText w:val=""/>
      <w:lvlJc w:val="left"/>
    </w:lvl>
    <w:lvl w:ilvl="8" w:tplc="34F4C81E">
      <w:numFmt w:val="decimal"/>
      <w:lvlText w:val=""/>
      <w:lvlJc w:val="left"/>
    </w:lvl>
  </w:abstractNum>
  <w:abstractNum w:abstractNumId="17">
    <w:nsid w:val="2FEC2962"/>
    <w:multiLevelType w:val="hybridMultilevel"/>
    <w:tmpl w:val="E15AE40A"/>
    <w:lvl w:ilvl="0" w:tplc="8200BE86">
      <w:start w:val="9"/>
      <w:numFmt w:val="decimal"/>
      <w:lvlText w:val="%1."/>
      <w:lvlJc w:val="left"/>
      <w:pPr>
        <w:ind w:left="0" w:hanging="360"/>
      </w:pPr>
    </w:lvl>
    <w:lvl w:ilvl="1" w:tplc="B8FC097A">
      <w:numFmt w:val="decimal"/>
      <w:lvlText w:val=""/>
      <w:lvlJc w:val="left"/>
    </w:lvl>
    <w:lvl w:ilvl="2" w:tplc="F5C64446">
      <w:numFmt w:val="decimal"/>
      <w:lvlText w:val=""/>
      <w:lvlJc w:val="left"/>
    </w:lvl>
    <w:lvl w:ilvl="3" w:tplc="A1DE5E52">
      <w:numFmt w:val="decimal"/>
      <w:lvlText w:val=""/>
      <w:lvlJc w:val="left"/>
    </w:lvl>
    <w:lvl w:ilvl="4" w:tplc="0980C8A2">
      <w:numFmt w:val="decimal"/>
      <w:lvlText w:val=""/>
      <w:lvlJc w:val="left"/>
    </w:lvl>
    <w:lvl w:ilvl="5" w:tplc="82E2ABE6">
      <w:numFmt w:val="decimal"/>
      <w:lvlText w:val=""/>
      <w:lvlJc w:val="left"/>
    </w:lvl>
    <w:lvl w:ilvl="6" w:tplc="3540367C">
      <w:numFmt w:val="decimal"/>
      <w:lvlText w:val=""/>
      <w:lvlJc w:val="left"/>
    </w:lvl>
    <w:lvl w:ilvl="7" w:tplc="82D25958">
      <w:numFmt w:val="decimal"/>
      <w:lvlText w:val=""/>
      <w:lvlJc w:val="left"/>
    </w:lvl>
    <w:lvl w:ilvl="8" w:tplc="DDB02D32">
      <w:numFmt w:val="decimal"/>
      <w:lvlText w:val=""/>
      <w:lvlJc w:val="left"/>
    </w:lvl>
  </w:abstractNum>
  <w:abstractNum w:abstractNumId="18">
    <w:nsid w:val="300B62CB"/>
    <w:multiLevelType w:val="hybridMultilevel"/>
    <w:tmpl w:val="97B0E42A"/>
    <w:lvl w:ilvl="0" w:tplc="A644E6BA">
      <w:start w:val="2"/>
      <w:numFmt w:val="decimal"/>
      <w:lvlText w:val="%1."/>
      <w:lvlJc w:val="left"/>
      <w:pPr>
        <w:ind w:left="0" w:hanging="360"/>
      </w:pPr>
    </w:lvl>
    <w:lvl w:ilvl="1" w:tplc="09E63BC6">
      <w:numFmt w:val="decimal"/>
      <w:lvlText w:val=""/>
      <w:lvlJc w:val="left"/>
    </w:lvl>
    <w:lvl w:ilvl="2" w:tplc="864A6098">
      <w:numFmt w:val="decimal"/>
      <w:lvlText w:val=""/>
      <w:lvlJc w:val="left"/>
    </w:lvl>
    <w:lvl w:ilvl="3" w:tplc="44447AD8">
      <w:numFmt w:val="decimal"/>
      <w:lvlText w:val=""/>
      <w:lvlJc w:val="left"/>
    </w:lvl>
    <w:lvl w:ilvl="4" w:tplc="2AA0928E">
      <w:numFmt w:val="decimal"/>
      <w:lvlText w:val=""/>
      <w:lvlJc w:val="left"/>
    </w:lvl>
    <w:lvl w:ilvl="5" w:tplc="F06C2258">
      <w:numFmt w:val="decimal"/>
      <w:lvlText w:val=""/>
      <w:lvlJc w:val="left"/>
    </w:lvl>
    <w:lvl w:ilvl="6" w:tplc="16309A32">
      <w:numFmt w:val="decimal"/>
      <w:lvlText w:val=""/>
      <w:lvlJc w:val="left"/>
    </w:lvl>
    <w:lvl w:ilvl="7" w:tplc="E23E1B84">
      <w:numFmt w:val="decimal"/>
      <w:lvlText w:val=""/>
      <w:lvlJc w:val="left"/>
    </w:lvl>
    <w:lvl w:ilvl="8" w:tplc="19901C7A">
      <w:numFmt w:val="decimal"/>
      <w:lvlText w:val=""/>
      <w:lvlJc w:val="left"/>
    </w:lvl>
  </w:abstractNum>
  <w:abstractNum w:abstractNumId="19">
    <w:nsid w:val="3916317A"/>
    <w:multiLevelType w:val="hybridMultilevel"/>
    <w:tmpl w:val="C64CD7A4"/>
    <w:lvl w:ilvl="0" w:tplc="55F613A6">
      <w:start w:val="3"/>
      <w:numFmt w:val="decimal"/>
      <w:lvlText w:val="%1."/>
      <w:lvlJc w:val="left"/>
      <w:pPr>
        <w:ind w:left="0" w:hanging="360"/>
      </w:pPr>
    </w:lvl>
    <w:lvl w:ilvl="1" w:tplc="2BC4773E">
      <w:numFmt w:val="decimal"/>
      <w:lvlText w:val=""/>
      <w:lvlJc w:val="left"/>
    </w:lvl>
    <w:lvl w:ilvl="2" w:tplc="290280B6">
      <w:numFmt w:val="decimal"/>
      <w:lvlText w:val=""/>
      <w:lvlJc w:val="left"/>
    </w:lvl>
    <w:lvl w:ilvl="3" w:tplc="23EECB4C">
      <w:numFmt w:val="decimal"/>
      <w:lvlText w:val=""/>
      <w:lvlJc w:val="left"/>
    </w:lvl>
    <w:lvl w:ilvl="4" w:tplc="AC500A8C">
      <w:numFmt w:val="decimal"/>
      <w:lvlText w:val=""/>
      <w:lvlJc w:val="left"/>
    </w:lvl>
    <w:lvl w:ilvl="5" w:tplc="EA72DCC2">
      <w:numFmt w:val="decimal"/>
      <w:lvlText w:val=""/>
      <w:lvlJc w:val="left"/>
    </w:lvl>
    <w:lvl w:ilvl="6" w:tplc="A1C82150">
      <w:numFmt w:val="decimal"/>
      <w:lvlText w:val=""/>
      <w:lvlJc w:val="left"/>
    </w:lvl>
    <w:lvl w:ilvl="7" w:tplc="7D5834BA">
      <w:numFmt w:val="decimal"/>
      <w:lvlText w:val=""/>
      <w:lvlJc w:val="left"/>
    </w:lvl>
    <w:lvl w:ilvl="8" w:tplc="1402F656">
      <w:numFmt w:val="decimal"/>
      <w:lvlText w:val=""/>
      <w:lvlJc w:val="left"/>
    </w:lvl>
  </w:abstractNum>
  <w:abstractNum w:abstractNumId="20">
    <w:nsid w:val="3B4C2071"/>
    <w:multiLevelType w:val="hybridMultilevel"/>
    <w:tmpl w:val="96165B82"/>
    <w:lvl w:ilvl="0" w:tplc="028651B0">
      <w:start w:val="10"/>
      <w:numFmt w:val="decimal"/>
      <w:lvlText w:val="%1."/>
      <w:lvlJc w:val="left"/>
      <w:pPr>
        <w:ind w:left="0" w:hanging="360"/>
      </w:pPr>
    </w:lvl>
    <w:lvl w:ilvl="1" w:tplc="480A1FEC">
      <w:numFmt w:val="decimal"/>
      <w:lvlText w:val=""/>
      <w:lvlJc w:val="left"/>
    </w:lvl>
    <w:lvl w:ilvl="2" w:tplc="EE18930C">
      <w:numFmt w:val="decimal"/>
      <w:lvlText w:val=""/>
      <w:lvlJc w:val="left"/>
    </w:lvl>
    <w:lvl w:ilvl="3" w:tplc="DCB82384">
      <w:numFmt w:val="decimal"/>
      <w:lvlText w:val=""/>
      <w:lvlJc w:val="left"/>
    </w:lvl>
    <w:lvl w:ilvl="4" w:tplc="C980DDE8">
      <w:numFmt w:val="decimal"/>
      <w:lvlText w:val=""/>
      <w:lvlJc w:val="left"/>
    </w:lvl>
    <w:lvl w:ilvl="5" w:tplc="BB925DBC">
      <w:numFmt w:val="decimal"/>
      <w:lvlText w:val=""/>
      <w:lvlJc w:val="left"/>
    </w:lvl>
    <w:lvl w:ilvl="6" w:tplc="85F821A6">
      <w:numFmt w:val="decimal"/>
      <w:lvlText w:val=""/>
      <w:lvlJc w:val="left"/>
    </w:lvl>
    <w:lvl w:ilvl="7" w:tplc="5FB285FE">
      <w:numFmt w:val="decimal"/>
      <w:lvlText w:val=""/>
      <w:lvlJc w:val="left"/>
    </w:lvl>
    <w:lvl w:ilvl="8" w:tplc="CAAA5CEA">
      <w:numFmt w:val="decimal"/>
      <w:lvlText w:val=""/>
      <w:lvlJc w:val="left"/>
    </w:lvl>
  </w:abstractNum>
  <w:abstractNum w:abstractNumId="21">
    <w:nsid w:val="3BFE3050"/>
    <w:multiLevelType w:val="hybridMultilevel"/>
    <w:tmpl w:val="56848AFE"/>
    <w:lvl w:ilvl="0" w:tplc="A64C3F06">
      <w:start w:val="4"/>
      <w:numFmt w:val="decimal"/>
      <w:lvlText w:val="%1."/>
      <w:lvlJc w:val="left"/>
      <w:pPr>
        <w:ind w:left="0" w:hanging="360"/>
      </w:pPr>
    </w:lvl>
    <w:lvl w:ilvl="1" w:tplc="4514686E">
      <w:numFmt w:val="decimal"/>
      <w:lvlText w:val=""/>
      <w:lvlJc w:val="left"/>
    </w:lvl>
    <w:lvl w:ilvl="2" w:tplc="CAF241F2">
      <w:numFmt w:val="decimal"/>
      <w:lvlText w:val=""/>
      <w:lvlJc w:val="left"/>
    </w:lvl>
    <w:lvl w:ilvl="3" w:tplc="6AA84882">
      <w:numFmt w:val="decimal"/>
      <w:lvlText w:val=""/>
      <w:lvlJc w:val="left"/>
    </w:lvl>
    <w:lvl w:ilvl="4" w:tplc="0902DB60">
      <w:numFmt w:val="decimal"/>
      <w:lvlText w:val=""/>
      <w:lvlJc w:val="left"/>
    </w:lvl>
    <w:lvl w:ilvl="5" w:tplc="6ED673D0">
      <w:numFmt w:val="decimal"/>
      <w:lvlText w:val=""/>
      <w:lvlJc w:val="left"/>
    </w:lvl>
    <w:lvl w:ilvl="6" w:tplc="6B865E30">
      <w:numFmt w:val="decimal"/>
      <w:lvlText w:val=""/>
      <w:lvlJc w:val="left"/>
    </w:lvl>
    <w:lvl w:ilvl="7" w:tplc="C662157C">
      <w:numFmt w:val="decimal"/>
      <w:lvlText w:val=""/>
      <w:lvlJc w:val="left"/>
    </w:lvl>
    <w:lvl w:ilvl="8" w:tplc="B26C7AD8">
      <w:numFmt w:val="decimal"/>
      <w:lvlText w:val=""/>
      <w:lvlJc w:val="left"/>
    </w:lvl>
  </w:abstractNum>
  <w:abstractNum w:abstractNumId="22">
    <w:nsid w:val="3E981BD5"/>
    <w:multiLevelType w:val="hybridMultilevel"/>
    <w:tmpl w:val="EB48B782"/>
    <w:lvl w:ilvl="0" w:tplc="919A5FE0">
      <w:start w:val="13"/>
      <w:numFmt w:val="decimal"/>
      <w:lvlText w:val="%1."/>
      <w:lvlJc w:val="left"/>
      <w:pPr>
        <w:ind w:left="0" w:hanging="360"/>
      </w:pPr>
    </w:lvl>
    <w:lvl w:ilvl="1" w:tplc="A4CC99A6">
      <w:numFmt w:val="decimal"/>
      <w:lvlText w:val=""/>
      <w:lvlJc w:val="left"/>
    </w:lvl>
    <w:lvl w:ilvl="2" w:tplc="E4DA25F2">
      <w:numFmt w:val="decimal"/>
      <w:lvlText w:val=""/>
      <w:lvlJc w:val="left"/>
    </w:lvl>
    <w:lvl w:ilvl="3" w:tplc="04BCD8E8">
      <w:numFmt w:val="decimal"/>
      <w:lvlText w:val=""/>
      <w:lvlJc w:val="left"/>
    </w:lvl>
    <w:lvl w:ilvl="4" w:tplc="FEC0A47A">
      <w:numFmt w:val="decimal"/>
      <w:lvlText w:val=""/>
      <w:lvlJc w:val="left"/>
    </w:lvl>
    <w:lvl w:ilvl="5" w:tplc="8780D09A">
      <w:numFmt w:val="decimal"/>
      <w:lvlText w:val=""/>
      <w:lvlJc w:val="left"/>
    </w:lvl>
    <w:lvl w:ilvl="6" w:tplc="46989870">
      <w:numFmt w:val="decimal"/>
      <w:lvlText w:val=""/>
      <w:lvlJc w:val="left"/>
    </w:lvl>
    <w:lvl w:ilvl="7" w:tplc="8CA0670C">
      <w:numFmt w:val="decimal"/>
      <w:lvlText w:val=""/>
      <w:lvlJc w:val="left"/>
    </w:lvl>
    <w:lvl w:ilvl="8" w:tplc="D1E4C388">
      <w:numFmt w:val="decimal"/>
      <w:lvlText w:val=""/>
      <w:lvlJc w:val="left"/>
    </w:lvl>
  </w:abstractNum>
  <w:abstractNum w:abstractNumId="23">
    <w:nsid w:val="3FAA0DFB"/>
    <w:multiLevelType w:val="hybridMultilevel"/>
    <w:tmpl w:val="02CEF622"/>
    <w:lvl w:ilvl="0" w:tplc="12FC8C4E">
      <w:start w:val="1"/>
      <w:numFmt w:val="decimal"/>
      <w:lvlText w:val="%1."/>
      <w:lvlJc w:val="left"/>
      <w:pPr>
        <w:ind w:left="0" w:hanging="360"/>
      </w:pPr>
    </w:lvl>
    <w:lvl w:ilvl="1" w:tplc="FBFEF51E">
      <w:numFmt w:val="decimal"/>
      <w:lvlText w:val=""/>
      <w:lvlJc w:val="left"/>
    </w:lvl>
    <w:lvl w:ilvl="2" w:tplc="38EE58A8">
      <w:numFmt w:val="decimal"/>
      <w:lvlText w:val=""/>
      <w:lvlJc w:val="left"/>
    </w:lvl>
    <w:lvl w:ilvl="3" w:tplc="A2E8297E">
      <w:numFmt w:val="decimal"/>
      <w:lvlText w:val=""/>
      <w:lvlJc w:val="left"/>
    </w:lvl>
    <w:lvl w:ilvl="4" w:tplc="51966790">
      <w:numFmt w:val="decimal"/>
      <w:lvlText w:val=""/>
      <w:lvlJc w:val="left"/>
    </w:lvl>
    <w:lvl w:ilvl="5" w:tplc="7720A8F6">
      <w:numFmt w:val="decimal"/>
      <w:lvlText w:val=""/>
      <w:lvlJc w:val="left"/>
    </w:lvl>
    <w:lvl w:ilvl="6" w:tplc="8B32791A">
      <w:numFmt w:val="decimal"/>
      <w:lvlText w:val=""/>
      <w:lvlJc w:val="left"/>
    </w:lvl>
    <w:lvl w:ilvl="7" w:tplc="5A060AB8">
      <w:numFmt w:val="decimal"/>
      <w:lvlText w:val=""/>
      <w:lvlJc w:val="left"/>
    </w:lvl>
    <w:lvl w:ilvl="8" w:tplc="890ABEB4">
      <w:numFmt w:val="decimal"/>
      <w:lvlText w:val=""/>
      <w:lvlJc w:val="left"/>
    </w:lvl>
  </w:abstractNum>
  <w:abstractNum w:abstractNumId="24">
    <w:nsid w:val="428A7C70"/>
    <w:multiLevelType w:val="hybridMultilevel"/>
    <w:tmpl w:val="73C854C0"/>
    <w:lvl w:ilvl="0" w:tplc="C570E992">
      <w:start w:val="8"/>
      <w:numFmt w:val="decimal"/>
      <w:lvlText w:val="%1."/>
      <w:lvlJc w:val="left"/>
      <w:pPr>
        <w:ind w:left="0" w:hanging="360"/>
      </w:pPr>
    </w:lvl>
    <w:lvl w:ilvl="1" w:tplc="1E2CDBEC">
      <w:numFmt w:val="decimal"/>
      <w:lvlText w:val=""/>
      <w:lvlJc w:val="left"/>
    </w:lvl>
    <w:lvl w:ilvl="2" w:tplc="AD1A734E">
      <w:numFmt w:val="decimal"/>
      <w:lvlText w:val=""/>
      <w:lvlJc w:val="left"/>
    </w:lvl>
    <w:lvl w:ilvl="3" w:tplc="E4C2AA10">
      <w:numFmt w:val="decimal"/>
      <w:lvlText w:val=""/>
      <w:lvlJc w:val="left"/>
    </w:lvl>
    <w:lvl w:ilvl="4" w:tplc="AD181F3E">
      <w:numFmt w:val="decimal"/>
      <w:lvlText w:val=""/>
      <w:lvlJc w:val="left"/>
    </w:lvl>
    <w:lvl w:ilvl="5" w:tplc="0D90D0E6">
      <w:numFmt w:val="decimal"/>
      <w:lvlText w:val=""/>
      <w:lvlJc w:val="left"/>
    </w:lvl>
    <w:lvl w:ilvl="6" w:tplc="C7BE6A20">
      <w:numFmt w:val="decimal"/>
      <w:lvlText w:val=""/>
      <w:lvlJc w:val="left"/>
    </w:lvl>
    <w:lvl w:ilvl="7" w:tplc="B3C28C10">
      <w:numFmt w:val="decimal"/>
      <w:lvlText w:val=""/>
      <w:lvlJc w:val="left"/>
    </w:lvl>
    <w:lvl w:ilvl="8" w:tplc="CAFEF242">
      <w:numFmt w:val="decimal"/>
      <w:lvlText w:val=""/>
      <w:lvlJc w:val="left"/>
    </w:lvl>
  </w:abstractNum>
  <w:abstractNum w:abstractNumId="25">
    <w:nsid w:val="43E264C7"/>
    <w:multiLevelType w:val="hybridMultilevel"/>
    <w:tmpl w:val="D3DA10FA"/>
    <w:lvl w:ilvl="0" w:tplc="CD4C8710">
      <w:start w:val="9"/>
      <w:numFmt w:val="decimal"/>
      <w:lvlText w:val="%1."/>
      <w:lvlJc w:val="left"/>
      <w:pPr>
        <w:ind w:left="0" w:hanging="360"/>
      </w:pPr>
    </w:lvl>
    <w:lvl w:ilvl="1" w:tplc="D3749498">
      <w:numFmt w:val="decimal"/>
      <w:lvlText w:val=""/>
      <w:lvlJc w:val="left"/>
    </w:lvl>
    <w:lvl w:ilvl="2" w:tplc="1AF6B34C">
      <w:numFmt w:val="decimal"/>
      <w:lvlText w:val=""/>
      <w:lvlJc w:val="left"/>
    </w:lvl>
    <w:lvl w:ilvl="3" w:tplc="1E4467A6">
      <w:numFmt w:val="decimal"/>
      <w:lvlText w:val=""/>
      <w:lvlJc w:val="left"/>
    </w:lvl>
    <w:lvl w:ilvl="4" w:tplc="A11A0268">
      <w:numFmt w:val="decimal"/>
      <w:lvlText w:val=""/>
      <w:lvlJc w:val="left"/>
    </w:lvl>
    <w:lvl w:ilvl="5" w:tplc="ABBCE330">
      <w:numFmt w:val="decimal"/>
      <w:lvlText w:val=""/>
      <w:lvlJc w:val="left"/>
    </w:lvl>
    <w:lvl w:ilvl="6" w:tplc="45646E6E">
      <w:numFmt w:val="decimal"/>
      <w:lvlText w:val=""/>
      <w:lvlJc w:val="left"/>
    </w:lvl>
    <w:lvl w:ilvl="7" w:tplc="EE70F37A">
      <w:numFmt w:val="decimal"/>
      <w:lvlText w:val=""/>
      <w:lvlJc w:val="left"/>
    </w:lvl>
    <w:lvl w:ilvl="8" w:tplc="1B828EA2">
      <w:numFmt w:val="decimal"/>
      <w:lvlText w:val=""/>
      <w:lvlJc w:val="left"/>
    </w:lvl>
  </w:abstractNum>
  <w:abstractNum w:abstractNumId="26">
    <w:nsid w:val="45E94273"/>
    <w:multiLevelType w:val="hybridMultilevel"/>
    <w:tmpl w:val="D38AE5BC"/>
    <w:lvl w:ilvl="0" w:tplc="0450D87C">
      <w:start w:val="1"/>
      <w:numFmt w:val="decimal"/>
      <w:lvlText w:val="%1."/>
      <w:lvlJc w:val="left"/>
      <w:pPr>
        <w:ind w:left="0" w:hanging="360"/>
      </w:pPr>
    </w:lvl>
    <w:lvl w:ilvl="1" w:tplc="CE9CE128">
      <w:numFmt w:val="decimal"/>
      <w:lvlText w:val=""/>
      <w:lvlJc w:val="left"/>
    </w:lvl>
    <w:lvl w:ilvl="2" w:tplc="4EFCA4D8">
      <w:numFmt w:val="decimal"/>
      <w:lvlText w:val=""/>
      <w:lvlJc w:val="left"/>
    </w:lvl>
    <w:lvl w:ilvl="3" w:tplc="810AEA78">
      <w:numFmt w:val="decimal"/>
      <w:lvlText w:val=""/>
      <w:lvlJc w:val="left"/>
    </w:lvl>
    <w:lvl w:ilvl="4" w:tplc="ADEA7B18">
      <w:numFmt w:val="decimal"/>
      <w:lvlText w:val=""/>
      <w:lvlJc w:val="left"/>
    </w:lvl>
    <w:lvl w:ilvl="5" w:tplc="C8420E8E">
      <w:numFmt w:val="decimal"/>
      <w:lvlText w:val=""/>
      <w:lvlJc w:val="left"/>
    </w:lvl>
    <w:lvl w:ilvl="6" w:tplc="A5A41608">
      <w:numFmt w:val="decimal"/>
      <w:lvlText w:val=""/>
      <w:lvlJc w:val="left"/>
    </w:lvl>
    <w:lvl w:ilvl="7" w:tplc="94B2F526">
      <w:numFmt w:val="decimal"/>
      <w:lvlText w:val=""/>
      <w:lvlJc w:val="left"/>
    </w:lvl>
    <w:lvl w:ilvl="8" w:tplc="50C6213C">
      <w:numFmt w:val="decimal"/>
      <w:lvlText w:val=""/>
      <w:lvlJc w:val="left"/>
    </w:lvl>
  </w:abstractNum>
  <w:abstractNum w:abstractNumId="27">
    <w:nsid w:val="4A98632F"/>
    <w:multiLevelType w:val="hybridMultilevel"/>
    <w:tmpl w:val="8418002C"/>
    <w:lvl w:ilvl="0" w:tplc="FE06CF12">
      <w:start w:val="3"/>
      <w:numFmt w:val="decimal"/>
      <w:lvlText w:val="%1."/>
      <w:lvlJc w:val="left"/>
      <w:pPr>
        <w:ind w:left="0" w:hanging="360"/>
      </w:pPr>
    </w:lvl>
    <w:lvl w:ilvl="1" w:tplc="9EB05110">
      <w:numFmt w:val="decimal"/>
      <w:lvlText w:val=""/>
      <w:lvlJc w:val="left"/>
    </w:lvl>
    <w:lvl w:ilvl="2" w:tplc="5DAAA4EA">
      <w:numFmt w:val="decimal"/>
      <w:lvlText w:val=""/>
      <w:lvlJc w:val="left"/>
    </w:lvl>
    <w:lvl w:ilvl="3" w:tplc="29B68DDE">
      <w:numFmt w:val="decimal"/>
      <w:lvlText w:val=""/>
      <w:lvlJc w:val="left"/>
    </w:lvl>
    <w:lvl w:ilvl="4" w:tplc="09A20E1A">
      <w:numFmt w:val="decimal"/>
      <w:lvlText w:val=""/>
      <w:lvlJc w:val="left"/>
    </w:lvl>
    <w:lvl w:ilvl="5" w:tplc="5A76C07A">
      <w:numFmt w:val="decimal"/>
      <w:lvlText w:val=""/>
      <w:lvlJc w:val="left"/>
    </w:lvl>
    <w:lvl w:ilvl="6" w:tplc="82D220DC">
      <w:numFmt w:val="decimal"/>
      <w:lvlText w:val=""/>
      <w:lvlJc w:val="left"/>
    </w:lvl>
    <w:lvl w:ilvl="7" w:tplc="E17852E6">
      <w:numFmt w:val="decimal"/>
      <w:lvlText w:val=""/>
      <w:lvlJc w:val="left"/>
    </w:lvl>
    <w:lvl w:ilvl="8" w:tplc="CC86D6FE">
      <w:numFmt w:val="decimal"/>
      <w:lvlText w:val=""/>
      <w:lvlJc w:val="left"/>
    </w:lvl>
  </w:abstractNum>
  <w:abstractNum w:abstractNumId="28">
    <w:nsid w:val="4D9644EA"/>
    <w:multiLevelType w:val="hybridMultilevel"/>
    <w:tmpl w:val="0A12D32A"/>
    <w:lvl w:ilvl="0" w:tplc="71FA26A4">
      <w:start w:val="4"/>
      <w:numFmt w:val="decimal"/>
      <w:lvlText w:val="%1."/>
      <w:lvlJc w:val="left"/>
      <w:pPr>
        <w:ind w:left="0" w:hanging="360"/>
      </w:pPr>
    </w:lvl>
    <w:lvl w:ilvl="1" w:tplc="ED14B726">
      <w:numFmt w:val="decimal"/>
      <w:lvlText w:val=""/>
      <w:lvlJc w:val="left"/>
    </w:lvl>
    <w:lvl w:ilvl="2" w:tplc="BB32EC56">
      <w:numFmt w:val="decimal"/>
      <w:lvlText w:val=""/>
      <w:lvlJc w:val="left"/>
    </w:lvl>
    <w:lvl w:ilvl="3" w:tplc="21C03510">
      <w:numFmt w:val="decimal"/>
      <w:lvlText w:val=""/>
      <w:lvlJc w:val="left"/>
    </w:lvl>
    <w:lvl w:ilvl="4" w:tplc="F1F61E8C">
      <w:numFmt w:val="decimal"/>
      <w:lvlText w:val=""/>
      <w:lvlJc w:val="left"/>
    </w:lvl>
    <w:lvl w:ilvl="5" w:tplc="2F88CCDE">
      <w:numFmt w:val="decimal"/>
      <w:lvlText w:val=""/>
      <w:lvlJc w:val="left"/>
    </w:lvl>
    <w:lvl w:ilvl="6" w:tplc="10502F56">
      <w:numFmt w:val="decimal"/>
      <w:lvlText w:val=""/>
      <w:lvlJc w:val="left"/>
    </w:lvl>
    <w:lvl w:ilvl="7" w:tplc="7002679E">
      <w:numFmt w:val="decimal"/>
      <w:lvlText w:val=""/>
      <w:lvlJc w:val="left"/>
    </w:lvl>
    <w:lvl w:ilvl="8" w:tplc="A156FBE8">
      <w:numFmt w:val="decimal"/>
      <w:lvlText w:val=""/>
      <w:lvlJc w:val="left"/>
    </w:lvl>
  </w:abstractNum>
  <w:abstractNum w:abstractNumId="29">
    <w:nsid w:val="4F900EC7"/>
    <w:multiLevelType w:val="hybridMultilevel"/>
    <w:tmpl w:val="119837CE"/>
    <w:lvl w:ilvl="0" w:tplc="287CA8E4">
      <w:start w:val="12"/>
      <w:numFmt w:val="decimal"/>
      <w:lvlText w:val="%1."/>
      <w:lvlJc w:val="left"/>
      <w:pPr>
        <w:ind w:left="0" w:hanging="360"/>
      </w:pPr>
    </w:lvl>
    <w:lvl w:ilvl="1" w:tplc="AAA6354C">
      <w:numFmt w:val="decimal"/>
      <w:lvlText w:val=""/>
      <w:lvlJc w:val="left"/>
    </w:lvl>
    <w:lvl w:ilvl="2" w:tplc="FD460618">
      <w:numFmt w:val="decimal"/>
      <w:lvlText w:val=""/>
      <w:lvlJc w:val="left"/>
    </w:lvl>
    <w:lvl w:ilvl="3" w:tplc="0B00835C">
      <w:numFmt w:val="decimal"/>
      <w:lvlText w:val=""/>
      <w:lvlJc w:val="left"/>
    </w:lvl>
    <w:lvl w:ilvl="4" w:tplc="C9FC6820">
      <w:numFmt w:val="decimal"/>
      <w:lvlText w:val=""/>
      <w:lvlJc w:val="left"/>
    </w:lvl>
    <w:lvl w:ilvl="5" w:tplc="076C084A">
      <w:numFmt w:val="decimal"/>
      <w:lvlText w:val=""/>
      <w:lvlJc w:val="left"/>
    </w:lvl>
    <w:lvl w:ilvl="6" w:tplc="493CF2DC">
      <w:numFmt w:val="decimal"/>
      <w:lvlText w:val=""/>
      <w:lvlJc w:val="left"/>
    </w:lvl>
    <w:lvl w:ilvl="7" w:tplc="96EA0640">
      <w:numFmt w:val="decimal"/>
      <w:lvlText w:val=""/>
      <w:lvlJc w:val="left"/>
    </w:lvl>
    <w:lvl w:ilvl="8" w:tplc="1A8A815E">
      <w:numFmt w:val="decimal"/>
      <w:lvlText w:val=""/>
      <w:lvlJc w:val="left"/>
    </w:lvl>
  </w:abstractNum>
  <w:abstractNum w:abstractNumId="30">
    <w:nsid w:val="51667742"/>
    <w:multiLevelType w:val="hybridMultilevel"/>
    <w:tmpl w:val="CA08483E"/>
    <w:lvl w:ilvl="0" w:tplc="D60C2ACC">
      <w:start w:val="2"/>
      <w:numFmt w:val="decimal"/>
      <w:lvlText w:val="%1."/>
      <w:lvlJc w:val="left"/>
      <w:pPr>
        <w:ind w:left="0" w:hanging="360"/>
      </w:pPr>
    </w:lvl>
    <w:lvl w:ilvl="1" w:tplc="2996C64E">
      <w:numFmt w:val="decimal"/>
      <w:lvlText w:val=""/>
      <w:lvlJc w:val="left"/>
    </w:lvl>
    <w:lvl w:ilvl="2" w:tplc="548A9088">
      <w:numFmt w:val="decimal"/>
      <w:lvlText w:val=""/>
      <w:lvlJc w:val="left"/>
    </w:lvl>
    <w:lvl w:ilvl="3" w:tplc="38EAB030">
      <w:numFmt w:val="decimal"/>
      <w:lvlText w:val=""/>
      <w:lvlJc w:val="left"/>
    </w:lvl>
    <w:lvl w:ilvl="4" w:tplc="D2D86014">
      <w:numFmt w:val="decimal"/>
      <w:lvlText w:val=""/>
      <w:lvlJc w:val="left"/>
    </w:lvl>
    <w:lvl w:ilvl="5" w:tplc="7A465D42">
      <w:numFmt w:val="decimal"/>
      <w:lvlText w:val=""/>
      <w:lvlJc w:val="left"/>
    </w:lvl>
    <w:lvl w:ilvl="6" w:tplc="045EC320">
      <w:numFmt w:val="decimal"/>
      <w:lvlText w:val=""/>
      <w:lvlJc w:val="left"/>
    </w:lvl>
    <w:lvl w:ilvl="7" w:tplc="5218D95C">
      <w:numFmt w:val="decimal"/>
      <w:lvlText w:val=""/>
      <w:lvlJc w:val="left"/>
    </w:lvl>
    <w:lvl w:ilvl="8" w:tplc="2DCA06EC">
      <w:numFmt w:val="decimal"/>
      <w:lvlText w:val=""/>
      <w:lvlJc w:val="left"/>
    </w:lvl>
  </w:abstractNum>
  <w:abstractNum w:abstractNumId="31">
    <w:nsid w:val="546F5CFC"/>
    <w:multiLevelType w:val="hybridMultilevel"/>
    <w:tmpl w:val="F3AC9C02"/>
    <w:lvl w:ilvl="0" w:tplc="6B3A216C">
      <w:start w:val="3"/>
      <w:numFmt w:val="decimal"/>
      <w:lvlText w:val="%1."/>
      <w:lvlJc w:val="left"/>
      <w:pPr>
        <w:ind w:left="0" w:hanging="360"/>
      </w:pPr>
    </w:lvl>
    <w:lvl w:ilvl="1" w:tplc="6D1AE422">
      <w:numFmt w:val="decimal"/>
      <w:lvlText w:val=""/>
      <w:lvlJc w:val="left"/>
    </w:lvl>
    <w:lvl w:ilvl="2" w:tplc="786EAB32">
      <w:numFmt w:val="decimal"/>
      <w:lvlText w:val=""/>
      <w:lvlJc w:val="left"/>
    </w:lvl>
    <w:lvl w:ilvl="3" w:tplc="4DFAE37E">
      <w:numFmt w:val="decimal"/>
      <w:lvlText w:val=""/>
      <w:lvlJc w:val="left"/>
    </w:lvl>
    <w:lvl w:ilvl="4" w:tplc="D37A9888">
      <w:numFmt w:val="decimal"/>
      <w:lvlText w:val=""/>
      <w:lvlJc w:val="left"/>
    </w:lvl>
    <w:lvl w:ilvl="5" w:tplc="03F2AD42">
      <w:numFmt w:val="decimal"/>
      <w:lvlText w:val=""/>
      <w:lvlJc w:val="left"/>
    </w:lvl>
    <w:lvl w:ilvl="6" w:tplc="63FE91BC">
      <w:numFmt w:val="decimal"/>
      <w:lvlText w:val=""/>
      <w:lvlJc w:val="left"/>
    </w:lvl>
    <w:lvl w:ilvl="7" w:tplc="654A5E82">
      <w:numFmt w:val="decimal"/>
      <w:lvlText w:val=""/>
      <w:lvlJc w:val="left"/>
    </w:lvl>
    <w:lvl w:ilvl="8" w:tplc="1876A4AC">
      <w:numFmt w:val="decimal"/>
      <w:lvlText w:val=""/>
      <w:lvlJc w:val="left"/>
    </w:lvl>
  </w:abstractNum>
  <w:abstractNum w:abstractNumId="32">
    <w:nsid w:val="57175A0C"/>
    <w:multiLevelType w:val="hybridMultilevel"/>
    <w:tmpl w:val="A11073C6"/>
    <w:lvl w:ilvl="0" w:tplc="DCBC9176">
      <w:start w:val="2"/>
      <w:numFmt w:val="decimal"/>
      <w:lvlText w:val="%1."/>
      <w:lvlJc w:val="left"/>
      <w:pPr>
        <w:ind w:left="0" w:hanging="360"/>
      </w:pPr>
    </w:lvl>
    <w:lvl w:ilvl="1" w:tplc="D292E4C8">
      <w:numFmt w:val="decimal"/>
      <w:lvlText w:val=""/>
      <w:lvlJc w:val="left"/>
    </w:lvl>
    <w:lvl w:ilvl="2" w:tplc="6DDE51AE">
      <w:numFmt w:val="decimal"/>
      <w:lvlText w:val=""/>
      <w:lvlJc w:val="left"/>
    </w:lvl>
    <w:lvl w:ilvl="3" w:tplc="E25C5F1C">
      <w:numFmt w:val="decimal"/>
      <w:lvlText w:val=""/>
      <w:lvlJc w:val="left"/>
    </w:lvl>
    <w:lvl w:ilvl="4" w:tplc="25A47CA4">
      <w:numFmt w:val="decimal"/>
      <w:lvlText w:val=""/>
      <w:lvlJc w:val="left"/>
    </w:lvl>
    <w:lvl w:ilvl="5" w:tplc="0CC2EB2E">
      <w:numFmt w:val="decimal"/>
      <w:lvlText w:val=""/>
      <w:lvlJc w:val="left"/>
    </w:lvl>
    <w:lvl w:ilvl="6" w:tplc="C71CFA90">
      <w:numFmt w:val="decimal"/>
      <w:lvlText w:val=""/>
      <w:lvlJc w:val="left"/>
    </w:lvl>
    <w:lvl w:ilvl="7" w:tplc="EA069D9A">
      <w:numFmt w:val="decimal"/>
      <w:lvlText w:val=""/>
      <w:lvlJc w:val="left"/>
    </w:lvl>
    <w:lvl w:ilvl="8" w:tplc="93325E58">
      <w:numFmt w:val="decimal"/>
      <w:lvlText w:val=""/>
      <w:lvlJc w:val="left"/>
    </w:lvl>
  </w:abstractNum>
  <w:abstractNum w:abstractNumId="33">
    <w:nsid w:val="58532759"/>
    <w:multiLevelType w:val="hybridMultilevel"/>
    <w:tmpl w:val="8D64B444"/>
    <w:lvl w:ilvl="0" w:tplc="16FC49B8">
      <w:start w:val="7"/>
      <w:numFmt w:val="decimal"/>
      <w:lvlText w:val="%1."/>
      <w:lvlJc w:val="left"/>
      <w:pPr>
        <w:ind w:left="0" w:hanging="360"/>
      </w:pPr>
    </w:lvl>
    <w:lvl w:ilvl="1" w:tplc="67BE598C">
      <w:numFmt w:val="decimal"/>
      <w:lvlText w:val=""/>
      <w:lvlJc w:val="left"/>
    </w:lvl>
    <w:lvl w:ilvl="2" w:tplc="A872B9B4">
      <w:numFmt w:val="decimal"/>
      <w:lvlText w:val=""/>
      <w:lvlJc w:val="left"/>
    </w:lvl>
    <w:lvl w:ilvl="3" w:tplc="B2CCA87E">
      <w:numFmt w:val="decimal"/>
      <w:lvlText w:val=""/>
      <w:lvlJc w:val="left"/>
    </w:lvl>
    <w:lvl w:ilvl="4" w:tplc="58B213DA">
      <w:numFmt w:val="decimal"/>
      <w:lvlText w:val=""/>
      <w:lvlJc w:val="left"/>
    </w:lvl>
    <w:lvl w:ilvl="5" w:tplc="0E7872C4">
      <w:numFmt w:val="decimal"/>
      <w:lvlText w:val=""/>
      <w:lvlJc w:val="left"/>
    </w:lvl>
    <w:lvl w:ilvl="6" w:tplc="5F8040B8">
      <w:numFmt w:val="decimal"/>
      <w:lvlText w:val=""/>
      <w:lvlJc w:val="left"/>
    </w:lvl>
    <w:lvl w:ilvl="7" w:tplc="3CF03D8A">
      <w:numFmt w:val="decimal"/>
      <w:lvlText w:val=""/>
      <w:lvlJc w:val="left"/>
    </w:lvl>
    <w:lvl w:ilvl="8" w:tplc="39A02DA8">
      <w:numFmt w:val="decimal"/>
      <w:lvlText w:val=""/>
      <w:lvlJc w:val="left"/>
    </w:lvl>
  </w:abstractNum>
  <w:abstractNum w:abstractNumId="34">
    <w:nsid w:val="5BA471AA"/>
    <w:multiLevelType w:val="hybridMultilevel"/>
    <w:tmpl w:val="91CA91A2"/>
    <w:lvl w:ilvl="0" w:tplc="7B863B84">
      <w:start w:val="5"/>
      <w:numFmt w:val="decimal"/>
      <w:lvlText w:val="%1."/>
      <w:lvlJc w:val="left"/>
      <w:pPr>
        <w:ind w:left="0" w:hanging="360"/>
      </w:pPr>
    </w:lvl>
    <w:lvl w:ilvl="1" w:tplc="B17A4242">
      <w:numFmt w:val="decimal"/>
      <w:lvlText w:val=""/>
      <w:lvlJc w:val="left"/>
    </w:lvl>
    <w:lvl w:ilvl="2" w:tplc="2AE874BA">
      <w:numFmt w:val="decimal"/>
      <w:lvlText w:val=""/>
      <w:lvlJc w:val="left"/>
    </w:lvl>
    <w:lvl w:ilvl="3" w:tplc="A2285276">
      <w:numFmt w:val="decimal"/>
      <w:lvlText w:val=""/>
      <w:lvlJc w:val="left"/>
    </w:lvl>
    <w:lvl w:ilvl="4" w:tplc="E88CEA34">
      <w:numFmt w:val="decimal"/>
      <w:lvlText w:val=""/>
      <w:lvlJc w:val="left"/>
    </w:lvl>
    <w:lvl w:ilvl="5" w:tplc="6AEEAD32">
      <w:numFmt w:val="decimal"/>
      <w:lvlText w:val=""/>
      <w:lvlJc w:val="left"/>
    </w:lvl>
    <w:lvl w:ilvl="6" w:tplc="CA103C32">
      <w:numFmt w:val="decimal"/>
      <w:lvlText w:val=""/>
      <w:lvlJc w:val="left"/>
    </w:lvl>
    <w:lvl w:ilvl="7" w:tplc="D7CEB6DE">
      <w:numFmt w:val="decimal"/>
      <w:lvlText w:val=""/>
      <w:lvlJc w:val="left"/>
    </w:lvl>
    <w:lvl w:ilvl="8" w:tplc="F2E26B2A">
      <w:numFmt w:val="decimal"/>
      <w:lvlText w:val=""/>
      <w:lvlJc w:val="left"/>
    </w:lvl>
  </w:abstractNum>
  <w:abstractNum w:abstractNumId="35">
    <w:nsid w:val="61205859"/>
    <w:multiLevelType w:val="hybridMultilevel"/>
    <w:tmpl w:val="1CD6AD6E"/>
    <w:lvl w:ilvl="0" w:tplc="F6E691F2">
      <w:start w:val="1"/>
      <w:numFmt w:val="decimal"/>
      <w:lvlText w:val="%1."/>
      <w:lvlJc w:val="left"/>
      <w:pPr>
        <w:ind w:left="0" w:hanging="360"/>
      </w:pPr>
    </w:lvl>
    <w:lvl w:ilvl="1" w:tplc="5B123F3E">
      <w:numFmt w:val="decimal"/>
      <w:lvlText w:val=""/>
      <w:lvlJc w:val="left"/>
    </w:lvl>
    <w:lvl w:ilvl="2" w:tplc="85C8F0B4">
      <w:numFmt w:val="decimal"/>
      <w:lvlText w:val=""/>
      <w:lvlJc w:val="left"/>
    </w:lvl>
    <w:lvl w:ilvl="3" w:tplc="D422BDD2">
      <w:numFmt w:val="decimal"/>
      <w:lvlText w:val=""/>
      <w:lvlJc w:val="left"/>
    </w:lvl>
    <w:lvl w:ilvl="4" w:tplc="BE020B4E">
      <w:numFmt w:val="decimal"/>
      <w:lvlText w:val=""/>
      <w:lvlJc w:val="left"/>
    </w:lvl>
    <w:lvl w:ilvl="5" w:tplc="ED6E1E52">
      <w:numFmt w:val="decimal"/>
      <w:lvlText w:val=""/>
      <w:lvlJc w:val="left"/>
    </w:lvl>
    <w:lvl w:ilvl="6" w:tplc="7310939A">
      <w:numFmt w:val="decimal"/>
      <w:lvlText w:val=""/>
      <w:lvlJc w:val="left"/>
    </w:lvl>
    <w:lvl w:ilvl="7" w:tplc="102240AC">
      <w:numFmt w:val="decimal"/>
      <w:lvlText w:val=""/>
      <w:lvlJc w:val="left"/>
    </w:lvl>
    <w:lvl w:ilvl="8" w:tplc="5014671C">
      <w:numFmt w:val="decimal"/>
      <w:lvlText w:val=""/>
      <w:lvlJc w:val="left"/>
    </w:lvl>
  </w:abstractNum>
  <w:abstractNum w:abstractNumId="36">
    <w:nsid w:val="61652CD4"/>
    <w:multiLevelType w:val="hybridMultilevel"/>
    <w:tmpl w:val="FEB4ED6A"/>
    <w:lvl w:ilvl="0" w:tplc="C16603C0">
      <w:start w:val="1"/>
      <w:numFmt w:val="decimal"/>
      <w:lvlText w:val="%1."/>
      <w:lvlJc w:val="left"/>
      <w:pPr>
        <w:ind w:left="0" w:hanging="360"/>
      </w:pPr>
    </w:lvl>
    <w:lvl w:ilvl="1" w:tplc="5336988E">
      <w:numFmt w:val="decimal"/>
      <w:lvlText w:val=""/>
      <w:lvlJc w:val="left"/>
    </w:lvl>
    <w:lvl w:ilvl="2" w:tplc="EA067556">
      <w:numFmt w:val="decimal"/>
      <w:lvlText w:val=""/>
      <w:lvlJc w:val="left"/>
    </w:lvl>
    <w:lvl w:ilvl="3" w:tplc="F74E0B5E">
      <w:numFmt w:val="decimal"/>
      <w:lvlText w:val=""/>
      <w:lvlJc w:val="left"/>
    </w:lvl>
    <w:lvl w:ilvl="4" w:tplc="66FE81E2">
      <w:numFmt w:val="decimal"/>
      <w:lvlText w:val=""/>
      <w:lvlJc w:val="left"/>
    </w:lvl>
    <w:lvl w:ilvl="5" w:tplc="44086606">
      <w:numFmt w:val="decimal"/>
      <w:lvlText w:val=""/>
      <w:lvlJc w:val="left"/>
    </w:lvl>
    <w:lvl w:ilvl="6" w:tplc="87B6E5DE">
      <w:numFmt w:val="decimal"/>
      <w:lvlText w:val=""/>
      <w:lvlJc w:val="left"/>
    </w:lvl>
    <w:lvl w:ilvl="7" w:tplc="0FEAE466">
      <w:numFmt w:val="decimal"/>
      <w:lvlText w:val=""/>
      <w:lvlJc w:val="left"/>
    </w:lvl>
    <w:lvl w:ilvl="8" w:tplc="C088D174">
      <w:numFmt w:val="decimal"/>
      <w:lvlText w:val=""/>
      <w:lvlJc w:val="left"/>
    </w:lvl>
  </w:abstractNum>
  <w:abstractNum w:abstractNumId="37">
    <w:nsid w:val="62582827"/>
    <w:multiLevelType w:val="hybridMultilevel"/>
    <w:tmpl w:val="1DFC972E"/>
    <w:lvl w:ilvl="0" w:tplc="58982CF0">
      <w:start w:val="5"/>
      <w:numFmt w:val="decimal"/>
      <w:lvlText w:val="%1."/>
      <w:lvlJc w:val="left"/>
      <w:pPr>
        <w:ind w:left="0" w:hanging="360"/>
      </w:pPr>
    </w:lvl>
    <w:lvl w:ilvl="1" w:tplc="62F8436E">
      <w:numFmt w:val="decimal"/>
      <w:lvlText w:val=""/>
      <w:lvlJc w:val="left"/>
    </w:lvl>
    <w:lvl w:ilvl="2" w:tplc="348EA710">
      <w:numFmt w:val="decimal"/>
      <w:lvlText w:val=""/>
      <w:lvlJc w:val="left"/>
    </w:lvl>
    <w:lvl w:ilvl="3" w:tplc="85267BFC">
      <w:numFmt w:val="decimal"/>
      <w:lvlText w:val=""/>
      <w:lvlJc w:val="left"/>
    </w:lvl>
    <w:lvl w:ilvl="4" w:tplc="F188B0B2">
      <w:numFmt w:val="decimal"/>
      <w:lvlText w:val=""/>
      <w:lvlJc w:val="left"/>
    </w:lvl>
    <w:lvl w:ilvl="5" w:tplc="47ACFF12">
      <w:numFmt w:val="decimal"/>
      <w:lvlText w:val=""/>
      <w:lvlJc w:val="left"/>
    </w:lvl>
    <w:lvl w:ilvl="6" w:tplc="DDC8BA98">
      <w:numFmt w:val="decimal"/>
      <w:lvlText w:val=""/>
      <w:lvlJc w:val="left"/>
    </w:lvl>
    <w:lvl w:ilvl="7" w:tplc="EED03D50">
      <w:numFmt w:val="decimal"/>
      <w:lvlText w:val=""/>
      <w:lvlJc w:val="left"/>
    </w:lvl>
    <w:lvl w:ilvl="8" w:tplc="94948B1C">
      <w:numFmt w:val="decimal"/>
      <w:lvlText w:val=""/>
      <w:lvlJc w:val="left"/>
    </w:lvl>
  </w:abstractNum>
  <w:abstractNum w:abstractNumId="38">
    <w:nsid w:val="641A0BED"/>
    <w:multiLevelType w:val="hybridMultilevel"/>
    <w:tmpl w:val="8458CCA4"/>
    <w:lvl w:ilvl="0" w:tplc="51989780">
      <w:start w:val="6"/>
      <w:numFmt w:val="decimal"/>
      <w:lvlText w:val="%1."/>
      <w:lvlJc w:val="left"/>
      <w:pPr>
        <w:ind w:left="0" w:hanging="360"/>
      </w:pPr>
    </w:lvl>
    <w:lvl w:ilvl="1" w:tplc="733E8C4C">
      <w:numFmt w:val="decimal"/>
      <w:lvlText w:val=""/>
      <w:lvlJc w:val="left"/>
    </w:lvl>
    <w:lvl w:ilvl="2" w:tplc="D4C07AAC">
      <w:numFmt w:val="decimal"/>
      <w:lvlText w:val=""/>
      <w:lvlJc w:val="left"/>
    </w:lvl>
    <w:lvl w:ilvl="3" w:tplc="911684F8">
      <w:numFmt w:val="decimal"/>
      <w:lvlText w:val=""/>
      <w:lvlJc w:val="left"/>
    </w:lvl>
    <w:lvl w:ilvl="4" w:tplc="C7F2113A">
      <w:numFmt w:val="decimal"/>
      <w:lvlText w:val=""/>
      <w:lvlJc w:val="left"/>
    </w:lvl>
    <w:lvl w:ilvl="5" w:tplc="51AE048E">
      <w:numFmt w:val="decimal"/>
      <w:lvlText w:val=""/>
      <w:lvlJc w:val="left"/>
    </w:lvl>
    <w:lvl w:ilvl="6" w:tplc="F8B6F316">
      <w:numFmt w:val="decimal"/>
      <w:lvlText w:val=""/>
      <w:lvlJc w:val="left"/>
    </w:lvl>
    <w:lvl w:ilvl="7" w:tplc="40B00610">
      <w:numFmt w:val="decimal"/>
      <w:lvlText w:val=""/>
      <w:lvlJc w:val="left"/>
    </w:lvl>
    <w:lvl w:ilvl="8" w:tplc="DCD2F9D6">
      <w:numFmt w:val="decimal"/>
      <w:lvlText w:val=""/>
      <w:lvlJc w:val="left"/>
    </w:lvl>
  </w:abstractNum>
  <w:abstractNum w:abstractNumId="39">
    <w:nsid w:val="6570396A"/>
    <w:multiLevelType w:val="hybridMultilevel"/>
    <w:tmpl w:val="C4B00AB4"/>
    <w:lvl w:ilvl="0" w:tplc="F2AAFDD6">
      <w:start w:val="4"/>
      <w:numFmt w:val="decimal"/>
      <w:lvlText w:val="%1."/>
      <w:lvlJc w:val="left"/>
      <w:pPr>
        <w:ind w:left="0" w:hanging="360"/>
      </w:pPr>
    </w:lvl>
    <w:lvl w:ilvl="1" w:tplc="C3923AE2">
      <w:numFmt w:val="decimal"/>
      <w:lvlText w:val=""/>
      <w:lvlJc w:val="left"/>
    </w:lvl>
    <w:lvl w:ilvl="2" w:tplc="5D563C24">
      <w:numFmt w:val="decimal"/>
      <w:lvlText w:val=""/>
      <w:lvlJc w:val="left"/>
    </w:lvl>
    <w:lvl w:ilvl="3" w:tplc="BD027F98">
      <w:numFmt w:val="decimal"/>
      <w:lvlText w:val=""/>
      <w:lvlJc w:val="left"/>
    </w:lvl>
    <w:lvl w:ilvl="4" w:tplc="4BF6B312">
      <w:numFmt w:val="decimal"/>
      <w:lvlText w:val=""/>
      <w:lvlJc w:val="left"/>
    </w:lvl>
    <w:lvl w:ilvl="5" w:tplc="5B6A61A0">
      <w:numFmt w:val="decimal"/>
      <w:lvlText w:val=""/>
      <w:lvlJc w:val="left"/>
    </w:lvl>
    <w:lvl w:ilvl="6" w:tplc="D30C0F94">
      <w:numFmt w:val="decimal"/>
      <w:lvlText w:val=""/>
      <w:lvlJc w:val="left"/>
    </w:lvl>
    <w:lvl w:ilvl="7" w:tplc="ED64C7CE">
      <w:numFmt w:val="decimal"/>
      <w:lvlText w:val=""/>
      <w:lvlJc w:val="left"/>
    </w:lvl>
    <w:lvl w:ilvl="8" w:tplc="CAFCB0C4">
      <w:numFmt w:val="decimal"/>
      <w:lvlText w:val=""/>
      <w:lvlJc w:val="left"/>
    </w:lvl>
  </w:abstractNum>
  <w:abstractNum w:abstractNumId="40">
    <w:nsid w:val="69053CE7"/>
    <w:multiLevelType w:val="hybridMultilevel"/>
    <w:tmpl w:val="7822264A"/>
    <w:lvl w:ilvl="0" w:tplc="4254FFC4">
      <w:start w:val="14"/>
      <w:numFmt w:val="decimal"/>
      <w:lvlText w:val="%1."/>
      <w:lvlJc w:val="left"/>
      <w:pPr>
        <w:ind w:left="0" w:hanging="360"/>
      </w:pPr>
    </w:lvl>
    <w:lvl w:ilvl="1" w:tplc="A8AC68A4">
      <w:numFmt w:val="decimal"/>
      <w:lvlText w:val=""/>
      <w:lvlJc w:val="left"/>
    </w:lvl>
    <w:lvl w:ilvl="2" w:tplc="FAE6133E">
      <w:numFmt w:val="decimal"/>
      <w:lvlText w:val=""/>
      <w:lvlJc w:val="left"/>
    </w:lvl>
    <w:lvl w:ilvl="3" w:tplc="9E50DAC8">
      <w:numFmt w:val="decimal"/>
      <w:lvlText w:val=""/>
      <w:lvlJc w:val="left"/>
    </w:lvl>
    <w:lvl w:ilvl="4" w:tplc="A74C7F80">
      <w:numFmt w:val="decimal"/>
      <w:lvlText w:val=""/>
      <w:lvlJc w:val="left"/>
    </w:lvl>
    <w:lvl w:ilvl="5" w:tplc="C35AE250">
      <w:numFmt w:val="decimal"/>
      <w:lvlText w:val=""/>
      <w:lvlJc w:val="left"/>
    </w:lvl>
    <w:lvl w:ilvl="6" w:tplc="D9E26958">
      <w:numFmt w:val="decimal"/>
      <w:lvlText w:val=""/>
      <w:lvlJc w:val="left"/>
    </w:lvl>
    <w:lvl w:ilvl="7" w:tplc="AFB436A0">
      <w:numFmt w:val="decimal"/>
      <w:lvlText w:val=""/>
      <w:lvlJc w:val="left"/>
    </w:lvl>
    <w:lvl w:ilvl="8" w:tplc="0C3CD6AA">
      <w:numFmt w:val="decimal"/>
      <w:lvlText w:val=""/>
      <w:lvlJc w:val="left"/>
    </w:lvl>
  </w:abstractNum>
  <w:abstractNum w:abstractNumId="41">
    <w:nsid w:val="6A6577F8"/>
    <w:multiLevelType w:val="hybridMultilevel"/>
    <w:tmpl w:val="681C5A86"/>
    <w:lvl w:ilvl="0" w:tplc="390C09E4">
      <w:start w:val="1"/>
      <w:numFmt w:val="decimal"/>
      <w:lvlText w:val="%1."/>
      <w:lvlJc w:val="left"/>
      <w:pPr>
        <w:ind w:left="0" w:hanging="360"/>
      </w:pPr>
    </w:lvl>
    <w:lvl w:ilvl="1" w:tplc="AA32D93E">
      <w:numFmt w:val="decimal"/>
      <w:lvlText w:val=""/>
      <w:lvlJc w:val="left"/>
    </w:lvl>
    <w:lvl w:ilvl="2" w:tplc="BE8ED96E">
      <w:numFmt w:val="decimal"/>
      <w:lvlText w:val=""/>
      <w:lvlJc w:val="left"/>
    </w:lvl>
    <w:lvl w:ilvl="3" w:tplc="D1288CD6">
      <w:numFmt w:val="decimal"/>
      <w:lvlText w:val=""/>
      <w:lvlJc w:val="left"/>
    </w:lvl>
    <w:lvl w:ilvl="4" w:tplc="5C5A7D74">
      <w:numFmt w:val="decimal"/>
      <w:lvlText w:val=""/>
      <w:lvlJc w:val="left"/>
    </w:lvl>
    <w:lvl w:ilvl="5" w:tplc="4CC20B4E">
      <w:numFmt w:val="decimal"/>
      <w:lvlText w:val=""/>
      <w:lvlJc w:val="left"/>
    </w:lvl>
    <w:lvl w:ilvl="6" w:tplc="16FE56BA">
      <w:numFmt w:val="decimal"/>
      <w:lvlText w:val=""/>
      <w:lvlJc w:val="left"/>
    </w:lvl>
    <w:lvl w:ilvl="7" w:tplc="BA363B40">
      <w:numFmt w:val="decimal"/>
      <w:lvlText w:val=""/>
      <w:lvlJc w:val="left"/>
    </w:lvl>
    <w:lvl w:ilvl="8" w:tplc="7524483A">
      <w:numFmt w:val="decimal"/>
      <w:lvlText w:val=""/>
      <w:lvlJc w:val="left"/>
    </w:lvl>
  </w:abstractNum>
  <w:abstractNum w:abstractNumId="42">
    <w:nsid w:val="6F8509A2"/>
    <w:multiLevelType w:val="hybridMultilevel"/>
    <w:tmpl w:val="8208D160"/>
    <w:lvl w:ilvl="0" w:tplc="0F604E50">
      <w:start w:val="3"/>
      <w:numFmt w:val="decimal"/>
      <w:lvlText w:val="%1."/>
      <w:lvlJc w:val="left"/>
      <w:pPr>
        <w:ind w:left="0" w:hanging="360"/>
      </w:pPr>
    </w:lvl>
    <w:lvl w:ilvl="1" w:tplc="EC30B03A">
      <w:numFmt w:val="decimal"/>
      <w:lvlText w:val=""/>
      <w:lvlJc w:val="left"/>
    </w:lvl>
    <w:lvl w:ilvl="2" w:tplc="46F81ADA">
      <w:numFmt w:val="decimal"/>
      <w:lvlText w:val=""/>
      <w:lvlJc w:val="left"/>
    </w:lvl>
    <w:lvl w:ilvl="3" w:tplc="84CE74F4">
      <w:numFmt w:val="decimal"/>
      <w:lvlText w:val=""/>
      <w:lvlJc w:val="left"/>
    </w:lvl>
    <w:lvl w:ilvl="4" w:tplc="3B58ED1C">
      <w:numFmt w:val="decimal"/>
      <w:lvlText w:val=""/>
      <w:lvlJc w:val="left"/>
    </w:lvl>
    <w:lvl w:ilvl="5" w:tplc="DF80D92C">
      <w:numFmt w:val="decimal"/>
      <w:lvlText w:val=""/>
      <w:lvlJc w:val="left"/>
    </w:lvl>
    <w:lvl w:ilvl="6" w:tplc="2F600538">
      <w:numFmt w:val="decimal"/>
      <w:lvlText w:val=""/>
      <w:lvlJc w:val="left"/>
    </w:lvl>
    <w:lvl w:ilvl="7" w:tplc="B112A8DE">
      <w:numFmt w:val="decimal"/>
      <w:lvlText w:val=""/>
      <w:lvlJc w:val="left"/>
    </w:lvl>
    <w:lvl w:ilvl="8" w:tplc="D5409920">
      <w:numFmt w:val="decimal"/>
      <w:lvlText w:val=""/>
      <w:lvlJc w:val="left"/>
    </w:lvl>
  </w:abstractNum>
  <w:abstractNum w:abstractNumId="43">
    <w:nsid w:val="6FD7534D"/>
    <w:multiLevelType w:val="hybridMultilevel"/>
    <w:tmpl w:val="473C38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21B58A2"/>
    <w:multiLevelType w:val="hybridMultilevel"/>
    <w:tmpl w:val="0A585320"/>
    <w:lvl w:ilvl="0" w:tplc="8E524144">
      <w:start w:val="11"/>
      <w:numFmt w:val="decimal"/>
      <w:lvlText w:val="%1."/>
      <w:lvlJc w:val="left"/>
      <w:pPr>
        <w:ind w:left="0" w:hanging="360"/>
      </w:pPr>
    </w:lvl>
    <w:lvl w:ilvl="1" w:tplc="40B613CE">
      <w:numFmt w:val="decimal"/>
      <w:lvlText w:val=""/>
      <w:lvlJc w:val="left"/>
    </w:lvl>
    <w:lvl w:ilvl="2" w:tplc="24D456CE">
      <w:numFmt w:val="decimal"/>
      <w:lvlText w:val=""/>
      <w:lvlJc w:val="left"/>
    </w:lvl>
    <w:lvl w:ilvl="3" w:tplc="8416BB12">
      <w:numFmt w:val="decimal"/>
      <w:lvlText w:val=""/>
      <w:lvlJc w:val="left"/>
    </w:lvl>
    <w:lvl w:ilvl="4" w:tplc="2A14B652">
      <w:numFmt w:val="decimal"/>
      <w:lvlText w:val=""/>
      <w:lvlJc w:val="left"/>
    </w:lvl>
    <w:lvl w:ilvl="5" w:tplc="1082AE86">
      <w:numFmt w:val="decimal"/>
      <w:lvlText w:val=""/>
      <w:lvlJc w:val="left"/>
    </w:lvl>
    <w:lvl w:ilvl="6" w:tplc="E21E1538">
      <w:numFmt w:val="decimal"/>
      <w:lvlText w:val=""/>
      <w:lvlJc w:val="left"/>
    </w:lvl>
    <w:lvl w:ilvl="7" w:tplc="56E04898">
      <w:numFmt w:val="decimal"/>
      <w:lvlText w:val=""/>
      <w:lvlJc w:val="left"/>
    </w:lvl>
    <w:lvl w:ilvl="8" w:tplc="42BC99CC">
      <w:numFmt w:val="decimal"/>
      <w:lvlText w:val=""/>
      <w:lvlJc w:val="left"/>
    </w:lvl>
  </w:abstractNum>
  <w:abstractNum w:abstractNumId="45">
    <w:nsid w:val="723B0C98"/>
    <w:multiLevelType w:val="hybridMultilevel"/>
    <w:tmpl w:val="AB9E5E3A"/>
    <w:lvl w:ilvl="0" w:tplc="695A1194">
      <w:start w:val="15"/>
      <w:numFmt w:val="decimal"/>
      <w:lvlText w:val="%1."/>
      <w:lvlJc w:val="left"/>
      <w:pPr>
        <w:ind w:left="0" w:hanging="360"/>
      </w:pPr>
    </w:lvl>
    <w:lvl w:ilvl="1" w:tplc="BA9EC8E8">
      <w:numFmt w:val="decimal"/>
      <w:lvlText w:val=""/>
      <w:lvlJc w:val="left"/>
    </w:lvl>
    <w:lvl w:ilvl="2" w:tplc="F070B57E">
      <w:numFmt w:val="decimal"/>
      <w:lvlText w:val=""/>
      <w:lvlJc w:val="left"/>
    </w:lvl>
    <w:lvl w:ilvl="3" w:tplc="1EF29D68">
      <w:numFmt w:val="decimal"/>
      <w:lvlText w:val=""/>
      <w:lvlJc w:val="left"/>
    </w:lvl>
    <w:lvl w:ilvl="4" w:tplc="3710C964">
      <w:numFmt w:val="decimal"/>
      <w:lvlText w:val=""/>
      <w:lvlJc w:val="left"/>
    </w:lvl>
    <w:lvl w:ilvl="5" w:tplc="8F3435C8">
      <w:numFmt w:val="decimal"/>
      <w:lvlText w:val=""/>
      <w:lvlJc w:val="left"/>
    </w:lvl>
    <w:lvl w:ilvl="6" w:tplc="9BE87A56">
      <w:numFmt w:val="decimal"/>
      <w:lvlText w:val=""/>
      <w:lvlJc w:val="left"/>
    </w:lvl>
    <w:lvl w:ilvl="7" w:tplc="9E22EEA6">
      <w:numFmt w:val="decimal"/>
      <w:lvlText w:val=""/>
      <w:lvlJc w:val="left"/>
    </w:lvl>
    <w:lvl w:ilvl="8" w:tplc="E16A199C">
      <w:numFmt w:val="decimal"/>
      <w:lvlText w:val=""/>
      <w:lvlJc w:val="left"/>
    </w:lvl>
  </w:abstractNum>
  <w:abstractNum w:abstractNumId="46">
    <w:nsid w:val="73BE7FC4"/>
    <w:multiLevelType w:val="hybridMultilevel"/>
    <w:tmpl w:val="A832F584"/>
    <w:lvl w:ilvl="0" w:tplc="66B22586">
      <w:start w:val="16"/>
      <w:numFmt w:val="decimal"/>
      <w:lvlText w:val="%1."/>
      <w:lvlJc w:val="left"/>
      <w:pPr>
        <w:ind w:left="0" w:hanging="360"/>
      </w:pPr>
    </w:lvl>
    <w:lvl w:ilvl="1" w:tplc="E1EA6C56">
      <w:numFmt w:val="decimal"/>
      <w:lvlText w:val=""/>
      <w:lvlJc w:val="left"/>
    </w:lvl>
    <w:lvl w:ilvl="2" w:tplc="804EBE22">
      <w:numFmt w:val="decimal"/>
      <w:lvlText w:val=""/>
      <w:lvlJc w:val="left"/>
    </w:lvl>
    <w:lvl w:ilvl="3" w:tplc="98DEF7E4">
      <w:numFmt w:val="decimal"/>
      <w:lvlText w:val=""/>
      <w:lvlJc w:val="left"/>
    </w:lvl>
    <w:lvl w:ilvl="4" w:tplc="A3709FBA">
      <w:numFmt w:val="decimal"/>
      <w:lvlText w:val=""/>
      <w:lvlJc w:val="left"/>
    </w:lvl>
    <w:lvl w:ilvl="5" w:tplc="19366F56">
      <w:numFmt w:val="decimal"/>
      <w:lvlText w:val=""/>
      <w:lvlJc w:val="left"/>
    </w:lvl>
    <w:lvl w:ilvl="6" w:tplc="B9907D7A">
      <w:numFmt w:val="decimal"/>
      <w:lvlText w:val=""/>
      <w:lvlJc w:val="left"/>
    </w:lvl>
    <w:lvl w:ilvl="7" w:tplc="2D904026">
      <w:numFmt w:val="decimal"/>
      <w:lvlText w:val=""/>
      <w:lvlJc w:val="left"/>
    </w:lvl>
    <w:lvl w:ilvl="8" w:tplc="565A45BC">
      <w:numFmt w:val="decimal"/>
      <w:lvlText w:val=""/>
      <w:lvlJc w:val="left"/>
    </w:lvl>
  </w:abstractNum>
  <w:abstractNum w:abstractNumId="47">
    <w:nsid w:val="762825AA"/>
    <w:multiLevelType w:val="hybridMultilevel"/>
    <w:tmpl w:val="4B0447B2"/>
    <w:lvl w:ilvl="0" w:tplc="041ABECA">
      <w:start w:val="8"/>
      <w:numFmt w:val="decimal"/>
      <w:lvlText w:val="%1."/>
      <w:lvlJc w:val="left"/>
      <w:pPr>
        <w:ind w:left="0" w:hanging="360"/>
      </w:pPr>
    </w:lvl>
    <w:lvl w:ilvl="1" w:tplc="FA5E8B8E">
      <w:numFmt w:val="decimal"/>
      <w:lvlText w:val=""/>
      <w:lvlJc w:val="left"/>
    </w:lvl>
    <w:lvl w:ilvl="2" w:tplc="2FF42B04">
      <w:numFmt w:val="decimal"/>
      <w:lvlText w:val=""/>
      <w:lvlJc w:val="left"/>
    </w:lvl>
    <w:lvl w:ilvl="3" w:tplc="85D233F4">
      <w:numFmt w:val="decimal"/>
      <w:lvlText w:val=""/>
      <w:lvlJc w:val="left"/>
    </w:lvl>
    <w:lvl w:ilvl="4" w:tplc="80DCEE92">
      <w:numFmt w:val="decimal"/>
      <w:lvlText w:val=""/>
      <w:lvlJc w:val="left"/>
    </w:lvl>
    <w:lvl w:ilvl="5" w:tplc="D7D0E6E4">
      <w:numFmt w:val="decimal"/>
      <w:lvlText w:val=""/>
      <w:lvlJc w:val="left"/>
    </w:lvl>
    <w:lvl w:ilvl="6" w:tplc="34C2743A">
      <w:numFmt w:val="decimal"/>
      <w:lvlText w:val=""/>
      <w:lvlJc w:val="left"/>
    </w:lvl>
    <w:lvl w:ilvl="7" w:tplc="48F2BE68">
      <w:numFmt w:val="decimal"/>
      <w:lvlText w:val=""/>
      <w:lvlJc w:val="left"/>
    </w:lvl>
    <w:lvl w:ilvl="8" w:tplc="3D9AB9D2">
      <w:numFmt w:val="decimal"/>
      <w:lvlText w:val=""/>
      <w:lvlJc w:val="left"/>
    </w:lvl>
  </w:abstractNum>
  <w:abstractNum w:abstractNumId="48">
    <w:nsid w:val="76D34E3B"/>
    <w:multiLevelType w:val="hybridMultilevel"/>
    <w:tmpl w:val="CBBCA76E"/>
    <w:lvl w:ilvl="0" w:tplc="C94C0860">
      <w:start w:val="5"/>
      <w:numFmt w:val="decimal"/>
      <w:lvlText w:val="%1."/>
      <w:lvlJc w:val="left"/>
      <w:pPr>
        <w:ind w:left="0" w:hanging="360"/>
      </w:pPr>
    </w:lvl>
    <w:lvl w:ilvl="1" w:tplc="BE1836BA">
      <w:numFmt w:val="decimal"/>
      <w:lvlText w:val=""/>
      <w:lvlJc w:val="left"/>
    </w:lvl>
    <w:lvl w:ilvl="2" w:tplc="0FA8E8F2">
      <w:numFmt w:val="decimal"/>
      <w:lvlText w:val=""/>
      <w:lvlJc w:val="left"/>
    </w:lvl>
    <w:lvl w:ilvl="3" w:tplc="27567ECA">
      <w:numFmt w:val="decimal"/>
      <w:lvlText w:val=""/>
      <w:lvlJc w:val="left"/>
    </w:lvl>
    <w:lvl w:ilvl="4" w:tplc="70ACDCF0">
      <w:numFmt w:val="decimal"/>
      <w:lvlText w:val=""/>
      <w:lvlJc w:val="left"/>
    </w:lvl>
    <w:lvl w:ilvl="5" w:tplc="83CCAE5E">
      <w:numFmt w:val="decimal"/>
      <w:lvlText w:val=""/>
      <w:lvlJc w:val="left"/>
    </w:lvl>
    <w:lvl w:ilvl="6" w:tplc="CC206408">
      <w:numFmt w:val="decimal"/>
      <w:lvlText w:val=""/>
      <w:lvlJc w:val="left"/>
    </w:lvl>
    <w:lvl w:ilvl="7" w:tplc="DB469E98">
      <w:numFmt w:val="decimal"/>
      <w:lvlText w:val=""/>
      <w:lvlJc w:val="left"/>
    </w:lvl>
    <w:lvl w:ilvl="8" w:tplc="BC6069C4">
      <w:numFmt w:val="decimal"/>
      <w:lvlText w:val=""/>
      <w:lvlJc w:val="left"/>
    </w:lvl>
  </w:abstractNum>
  <w:abstractNum w:abstractNumId="49">
    <w:nsid w:val="78872558"/>
    <w:multiLevelType w:val="hybridMultilevel"/>
    <w:tmpl w:val="A510F634"/>
    <w:lvl w:ilvl="0" w:tplc="B218BC4A">
      <w:start w:val="3"/>
      <w:numFmt w:val="decimal"/>
      <w:lvlText w:val="%1."/>
      <w:lvlJc w:val="left"/>
      <w:pPr>
        <w:ind w:left="0" w:hanging="360"/>
      </w:pPr>
    </w:lvl>
    <w:lvl w:ilvl="1" w:tplc="F3BE8602">
      <w:numFmt w:val="decimal"/>
      <w:lvlText w:val=""/>
      <w:lvlJc w:val="left"/>
    </w:lvl>
    <w:lvl w:ilvl="2" w:tplc="8640B7A0">
      <w:numFmt w:val="decimal"/>
      <w:lvlText w:val=""/>
      <w:lvlJc w:val="left"/>
    </w:lvl>
    <w:lvl w:ilvl="3" w:tplc="1C50A370">
      <w:numFmt w:val="decimal"/>
      <w:lvlText w:val=""/>
      <w:lvlJc w:val="left"/>
    </w:lvl>
    <w:lvl w:ilvl="4" w:tplc="991C72AE">
      <w:numFmt w:val="decimal"/>
      <w:lvlText w:val=""/>
      <w:lvlJc w:val="left"/>
    </w:lvl>
    <w:lvl w:ilvl="5" w:tplc="0B0408A6">
      <w:numFmt w:val="decimal"/>
      <w:lvlText w:val=""/>
      <w:lvlJc w:val="left"/>
    </w:lvl>
    <w:lvl w:ilvl="6" w:tplc="3A7054C6">
      <w:numFmt w:val="decimal"/>
      <w:lvlText w:val=""/>
      <w:lvlJc w:val="left"/>
    </w:lvl>
    <w:lvl w:ilvl="7" w:tplc="A2484EF4">
      <w:numFmt w:val="decimal"/>
      <w:lvlText w:val=""/>
      <w:lvlJc w:val="left"/>
    </w:lvl>
    <w:lvl w:ilvl="8" w:tplc="7208297A">
      <w:numFmt w:val="decimal"/>
      <w:lvlText w:val=""/>
      <w:lvlJc w:val="left"/>
    </w:lvl>
  </w:abstractNum>
  <w:abstractNum w:abstractNumId="50">
    <w:nsid w:val="79673890"/>
    <w:multiLevelType w:val="hybridMultilevel"/>
    <w:tmpl w:val="4572B19E"/>
    <w:lvl w:ilvl="0" w:tplc="6FF69024">
      <w:start w:val="1"/>
      <w:numFmt w:val="decimal"/>
      <w:lvlText w:val="%1."/>
      <w:lvlJc w:val="left"/>
      <w:pPr>
        <w:ind w:left="0" w:hanging="360"/>
      </w:pPr>
    </w:lvl>
    <w:lvl w:ilvl="1" w:tplc="44968C4C">
      <w:numFmt w:val="decimal"/>
      <w:lvlText w:val=""/>
      <w:lvlJc w:val="left"/>
    </w:lvl>
    <w:lvl w:ilvl="2" w:tplc="BCFE0F20">
      <w:numFmt w:val="decimal"/>
      <w:lvlText w:val=""/>
      <w:lvlJc w:val="left"/>
    </w:lvl>
    <w:lvl w:ilvl="3" w:tplc="7A80E998">
      <w:numFmt w:val="decimal"/>
      <w:lvlText w:val=""/>
      <w:lvlJc w:val="left"/>
    </w:lvl>
    <w:lvl w:ilvl="4" w:tplc="EB98AA6A">
      <w:numFmt w:val="decimal"/>
      <w:lvlText w:val=""/>
      <w:lvlJc w:val="left"/>
    </w:lvl>
    <w:lvl w:ilvl="5" w:tplc="4D6489EE">
      <w:numFmt w:val="decimal"/>
      <w:lvlText w:val=""/>
      <w:lvlJc w:val="left"/>
    </w:lvl>
    <w:lvl w:ilvl="6" w:tplc="EBA84A0C">
      <w:numFmt w:val="decimal"/>
      <w:lvlText w:val=""/>
      <w:lvlJc w:val="left"/>
    </w:lvl>
    <w:lvl w:ilvl="7" w:tplc="0518E20A">
      <w:numFmt w:val="decimal"/>
      <w:lvlText w:val=""/>
      <w:lvlJc w:val="left"/>
    </w:lvl>
    <w:lvl w:ilvl="8" w:tplc="14124C6C">
      <w:numFmt w:val="decimal"/>
      <w:lvlText w:val=""/>
      <w:lvlJc w:val="left"/>
    </w:lvl>
  </w:abstractNum>
  <w:abstractNum w:abstractNumId="51">
    <w:nsid w:val="7E2359F5"/>
    <w:multiLevelType w:val="hybridMultilevel"/>
    <w:tmpl w:val="9A32D622"/>
    <w:lvl w:ilvl="0" w:tplc="5E5A368E">
      <w:start w:val="3"/>
      <w:numFmt w:val="decimal"/>
      <w:lvlText w:val="%1."/>
      <w:lvlJc w:val="left"/>
      <w:pPr>
        <w:ind w:left="0" w:hanging="360"/>
      </w:pPr>
    </w:lvl>
    <w:lvl w:ilvl="1" w:tplc="4D2C19EE">
      <w:numFmt w:val="decimal"/>
      <w:lvlText w:val=""/>
      <w:lvlJc w:val="left"/>
    </w:lvl>
    <w:lvl w:ilvl="2" w:tplc="0298F9B2">
      <w:numFmt w:val="decimal"/>
      <w:lvlText w:val=""/>
      <w:lvlJc w:val="left"/>
    </w:lvl>
    <w:lvl w:ilvl="3" w:tplc="E0A82146">
      <w:numFmt w:val="decimal"/>
      <w:lvlText w:val=""/>
      <w:lvlJc w:val="left"/>
    </w:lvl>
    <w:lvl w:ilvl="4" w:tplc="FF2CFF0A">
      <w:numFmt w:val="decimal"/>
      <w:lvlText w:val=""/>
      <w:lvlJc w:val="left"/>
    </w:lvl>
    <w:lvl w:ilvl="5" w:tplc="BC826960">
      <w:numFmt w:val="decimal"/>
      <w:lvlText w:val=""/>
      <w:lvlJc w:val="left"/>
    </w:lvl>
    <w:lvl w:ilvl="6" w:tplc="0A6AD79C">
      <w:numFmt w:val="decimal"/>
      <w:lvlText w:val=""/>
      <w:lvlJc w:val="left"/>
    </w:lvl>
    <w:lvl w:ilvl="7" w:tplc="20CCB2AC">
      <w:numFmt w:val="decimal"/>
      <w:lvlText w:val=""/>
      <w:lvlJc w:val="left"/>
    </w:lvl>
    <w:lvl w:ilvl="8" w:tplc="022235E0">
      <w:numFmt w:val="decimal"/>
      <w:lvlText w:val=""/>
      <w:lvlJc w:val="left"/>
    </w:lvl>
  </w:abstractNum>
  <w:abstractNum w:abstractNumId="52">
    <w:nsid w:val="7E7A7154"/>
    <w:multiLevelType w:val="hybridMultilevel"/>
    <w:tmpl w:val="FAD43E56"/>
    <w:lvl w:ilvl="0" w:tplc="B4A2419E">
      <w:start w:val="6"/>
      <w:numFmt w:val="decimal"/>
      <w:lvlText w:val="%1."/>
      <w:lvlJc w:val="left"/>
      <w:pPr>
        <w:ind w:left="0" w:hanging="360"/>
      </w:pPr>
    </w:lvl>
    <w:lvl w:ilvl="1" w:tplc="C1CAD43E">
      <w:numFmt w:val="decimal"/>
      <w:lvlText w:val=""/>
      <w:lvlJc w:val="left"/>
    </w:lvl>
    <w:lvl w:ilvl="2" w:tplc="0156B344">
      <w:numFmt w:val="decimal"/>
      <w:lvlText w:val=""/>
      <w:lvlJc w:val="left"/>
    </w:lvl>
    <w:lvl w:ilvl="3" w:tplc="DB6EC442">
      <w:numFmt w:val="decimal"/>
      <w:lvlText w:val=""/>
      <w:lvlJc w:val="left"/>
    </w:lvl>
    <w:lvl w:ilvl="4" w:tplc="C4380D0E">
      <w:numFmt w:val="decimal"/>
      <w:lvlText w:val=""/>
      <w:lvlJc w:val="left"/>
    </w:lvl>
    <w:lvl w:ilvl="5" w:tplc="3E221954">
      <w:numFmt w:val="decimal"/>
      <w:lvlText w:val=""/>
      <w:lvlJc w:val="left"/>
    </w:lvl>
    <w:lvl w:ilvl="6" w:tplc="2034B0BC">
      <w:numFmt w:val="decimal"/>
      <w:lvlText w:val=""/>
      <w:lvlJc w:val="left"/>
    </w:lvl>
    <w:lvl w:ilvl="7" w:tplc="908CF0E6">
      <w:numFmt w:val="decimal"/>
      <w:lvlText w:val=""/>
      <w:lvlJc w:val="left"/>
    </w:lvl>
    <w:lvl w:ilvl="8" w:tplc="2E5CE46E">
      <w:numFmt w:val="decimal"/>
      <w:lvlText w:val=""/>
      <w:lvlJc w:val="left"/>
    </w:lvl>
  </w:abstractNum>
  <w:num w:numId="1">
    <w:abstractNumId w:val="0"/>
  </w:num>
  <w:num w:numId="2">
    <w:abstractNumId w:val="18"/>
  </w:num>
  <w:num w:numId="3">
    <w:abstractNumId w:val="51"/>
  </w:num>
  <w:num w:numId="4">
    <w:abstractNumId w:val="7"/>
  </w:num>
  <w:num w:numId="5">
    <w:abstractNumId w:val="12"/>
  </w:num>
  <w:num w:numId="6">
    <w:abstractNumId w:val="52"/>
  </w:num>
  <w:num w:numId="7">
    <w:abstractNumId w:val="41"/>
  </w:num>
  <w:num w:numId="8">
    <w:abstractNumId w:val="15"/>
  </w:num>
  <w:num w:numId="9">
    <w:abstractNumId w:val="31"/>
  </w:num>
  <w:num w:numId="10">
    <w:abstractNumId w:val="2"/>
  </w:num>
  <w:num w:numId="11">
    <w:abstractNumId w:val="37"/>
  </w:num>
  <w:num w:numId="12">
    <w:abstractNumId w:val="8"/>
  </w:num>
  <w:num w:numId="13">
    <w:abstractNumId w:val="33"/>
  </w:num>
  <w:num w:numId="14">
    <w:abstractNumId w:val="47"/>
  </w:num>
  <w:num w:numId="15">
    <w:abstractNumId w:val="17"/>
  </w:num>
  <w:num w:numId="16">
    <w:abstractNumId w:val="10"/>
  </w:num>
  <w:num w:numId="17">
    <w:abstractNumId w:val="26"/>
  </w:num>
  <w:num w:numId="18">
    <w:abstractNumId w:val="11"/>
  </w:num>
  <w:num w:numId="19">
    <w:abstractNumId w:val="27"/>
  </w:num>
  <w:num w:numId="20">
    <w:abstractNumId w:val="14"/>
  </w:num>
  <w:num w:numId="21">
    <w:abstractNumId w:val="6"/>
  </w:num>
  <w:num w:numId="22">
    <w:abstractNumId w:val="1"/>
  </w:num>
  <w:num w:numId="23">
    <w:abstractNumId w:val="21"/>
  </w:num>
  <w:num w:numId="24">
    <w:abstractNumId w:val="5"/>
  </w:num>
  <w:num w:numId="25">
    <w:abstractNumId w:val="23"/>
  </w:num>
  <w:num w:numId="26">
    <w:abstractNumId w:val="30"/>
  </w:num>
  <w:num w:numId="27">
    <w:abstractNumId w:val="42"/>
  </w:num>
  <w:num w:numId="28">
    <w:abstractNumId w:val="50"/>
  </w:num>
  <w:num w:numId="29">
    <w:abstractNumId w:val="9"/>
  </w:num>
  <w:num w:numId="30">
    <w:abstractNumId w:val="16"/>
  </w:num>
  <w:num w:numId="31">
    <w:abstractNumId w:val="32"/>
  </w:num>
  <w:num w:numId="32">
    <w:abstractNumId w:val="35"/>
  </w:num>
  <w:num w:numId="33">
    <w:abstractNumId w:val="3"/>
  </w:num>
  <w:num w:numId="34">
    <w:abstractNumId w:val="49"/>
  </w:num>
  <w:num w:numId="35">
    <w:abstractNumId w:val="28"/>
  </w:num>
  <w:num w:numId="36">
    <w:abstractNumId w:val="34"/>
  </w:num>
  <w:num w:numId="37">
    <w:abstractNumId w:val="38"/>
  </w:num>
  <w:num w:numId="38">
    <w:abstractNumId w:val="13"/>
  </w:num>
  <w:num w:numId="39">
    <w:abstractNumId w:val="24"/>
  </w:num>
  <w:num w:numId="40">
    <w:abstractNumId w:val="25"/>
  </w:num>
  <w:num w:numId="41">
    <w:abstractNumId w:val="20"/>
  </w:num>
  <w:num w:numId="42">
    <w:abstractNumId w:val="44"/>
  </w:num>
  <w:num w:numId="43">
    <w:abstractNumId w:val="29"/>
  </w:num>
  <w:num w:numId="44">
    <w:abstractNumId w:val="22"/>
  </w:num>
  <w:num w:numId="45">
    <w:abstractNumId w:val="40"/>
  </w:num>
  <w:num w:numId="46">
    <w:abstractNumId w:val="45"/>
  </w:num>
  <w:num w:numId="47">
    <w:abstractNumId w:val="46"/>
  </w:num>
  <w:num w:numId="48">
    <w:abstractNumId w:val="36"/>
  </w:num>
  <w:num w:numId="49">
    <w:abstractNumId w:val="4"/>
  </w:num>
  <w:num w:numId="50">
    <w:abstractNumId w:val="19"/>
  </w:num>
  <w:num w:numId="51">
    <w:abstractNumId w:val="39"/>
  </w:num>
  <w:num w:numId="52">
    <w:abstractNumId w:val="48"/>
  </w:num>
  <w:num w:numId="53">
    <w:abstractNumId w:val="4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
  <w:rsids>
    <w:rsidRoot w:val="00F425B3"/>
    <w:rsid w:val="001049AF"/>
    <w:rsid w:val="001C69BC"/>
    <w:rsid w:val="002413AB"/>
    <w:rsid w:val="00272872"/>
    <w:rsid w:val="00436E3D"/>
    <w:rsid w:val="00707BCF"/>
    <w:rsid w:val="0088651D"/>
    <w:rsid w:val="009749A7"/>
    <w:rsid w:val="00A0098C"/>
    <w:rsid w:val="00AC77C6"/>
    <w:rsid w:val="00DC70D9"/>
    <w:rsid w:val="00F425B3"/>
    <w:rsid w:val="00F940B5"/>
    <w:rsid w:val="00FD4C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link w:val="BodyText"/>
    <w:uiPriority w:val="99"/>
    <w:semiHidden/>
    <w:rsid w:val="00F425B3"/>
    <w:rPr>
      <w:kern w:val="1"/>
      <w:sz w:val="24"/>
      <w:szCs w:val="24"/>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ListParagraph">
    <w:name w:val="List Paragraph"/>
    <w:basedOn w:val="Normal"/>
    <w:uiPriority w:val="34"/>
    <w:qFormat/>
    <w:rsid w:val="00F940B5"/>
    <w:pPr>
      <w:ind w:left="720"/>
      <w:contextualSpacing/>
    </w:p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6202</Words>
  <Characters>35358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Willie Chilufya</dc:creator>
  <cp:lastModifiedBy>02-PC</cp:lastModifiedBy>
  <cp:revision>2</cp:revision>
  <dcterms:created xsi:type="dcterms:W3CDTF">2019-07-26T14:29:00Z</dcterms:created>
  <dcterms:modified xsi:type="dcterms:W3CDTF">2019-07-26T14:29:00Z</dcterms:modified>
</cp:coreProperties>
</file>