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5D" w:rsidRDefault="00B74C5D" w:rsidP="0022351A">
      <w:pPr>
        <w:pStyle w:val="NoSpacing"/>
        <w:jc w:val="center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MINISTRY OF MINES AND MINERALS DEVELOPMENT</w:t>
      </w:r>
    </w:p>
    <w:p w:rsidR="00B74C5D" w:rsidRDefault="00B74C5D" w:rsidP="0022351A">
      <w:pPr>
        <w:pStyle w:val="NoSpacing"/>
        <w:jc w:val="center"/>
        <w:rPr>
          <w:rFonts w:ascii="Bookman Old Style" w:hAnsi="Bookman Old Style"/>
          <w:b/>
          <w:sz w:val="22"/>
          <w:szCs w:val="22"/>
          <w:lang w:val="en-GB"/>
        </w:rPr>
      </w:pPr>
    </w:p>
    <w:p w:rsidR="0022351A" w:rsidRPr="00051324" w:rsidRDefault="0022351A" w:rsidP="0022351A">
      <w:pPr>
        <w:pStyle w:val="NoSpacing"/>
        <w:jc w:val="center"/>
        <w:rPr>
          <w:rFonts w:ascii="Bookman Old Style" w:hAnsi="Bookman Old Style"/>
          <w:b/>
          <w:sz w:val="22"/>
          <w:szCs w:val="22"/>
          <w:lang w:val="en-GB"/>
        </w:rPr>
      </w:pPr>
      <w:r>
        <w:rPr>
          <w:rFonts w:ascii="Bookman Old Style" w:hAnsi="Bookman Old Style"/>
          <w:b/>
          <w:sz w:val="22"/>
          <w:szCs w:val="22"/>
          <w:lang w:val="en-GB"/>
        </w:rPr>
        <w:t>SECOND</w:t>
      </w:r>
      <w:r w:rsidRPr="00051324">
        <w:rPr>
          <w:rFonts w:ascii="Bookman Old Style" w:hAnsi="Bookman Old Style"/>
          <w:b/>
          <w:sz w:val="22"/>
          <w:szCs w:val="22"/>
          <w:lang w:val="en-GB"/>
        </w:rPr>
        <w:t xml:space="preserve"> SCHEDULE</w:t>
      </w:r>
    </w:p>
    <w:p w:rsidR="0022351A" w:rsidRPr="00051324" w:rsidRDefault="0022351A" w:rsidP="0022351A">
      <w:pPr>
        <w:pStyle w:val="NoSpacing"/>
        <w:rPr>
          <w:rFonts w:ascii="Bookman Old Style" w:hAnsi="Bookman Old Style"/>
          <w:sz w:val="22"/>
          <w:szCs w:val="22"/>
          <w:lang w:val="en-GB"/>
        </w:rPr>
      </w:pPr>
    </w:p>
    <w:p w:rsidR="0022351A" w:rsidRPr="00051324" w:rsidRDefault="0022351A" w:rsidP="0022351A">
      <w:pPr>
        <w:jc w:val="center"/>
        <w:rPr>
          <w:rFonts w:ascii="Bookman Old Style" w:hAnsi="Bookman Old Style"/>
          <w:sz w:val="20"/>
          <w:szCs w:val="20"/>
        </w:rPr>
      </w:pPr>
      <w:r w:rsidRPr="00051324">
        <w:rPr>
          <w:rFonts w:ascii="Bookman Old Style" w:hAnsi="Bookman Old Style"/>
          <w:sz w:val="20"/>
          <w:szCs w:val="20"/>
        </w:rPr>
        <w:t xml:space="preserve"> (</w:t>
      </w:r>
      <w:r w:rsidRPr="00051324">
        <w:rPr>
          <w:rFonts w:ascii="Bookman Old Style" w:hAnsi="Bookman Old Style"/>
          <w:sz w:val="20"/>
          <w:szCs w:val="20"/>
          <w:u w:val="single"/>
        </w:rPr>
        <w:t>Regulations</w:t>
      </w:r>
      <w:r>
        <w:rPr>
          <w:rFonts w:ascii="Bookman Old Style" w:hAnsi="Bookman Old Style"/>
          <w:sz w:val="20"/>
          <w:szCs w:val="20"/>
        </w:rPr>
        <w:t xml:space="preserve"> 7 (1), 8 (1), 8 (2), 8 (4), 9, 10, 11, 15 (3), 18 (1) and 57)</w:t>
      </w:r>
    </w:p>
    <w:p w:rsidR="0022351A" w:rsidRPr="00051324" w:rsidRDefault="0022351A" w:rsidP="0022351A">
      <w:pPr>
        <w:jc w:val="center"/>
        <w:rPr>
          <w:rFonts w:ascii="Bookman Old Style" w:hAnsi="Bookman Old Style"/>
          <w:sz w:val="20"/>
          <w:szCs w:val="20"/>
        </w:rPr>
      </w:pPr>
    </w:p>
    <w:p w:rsidR="0022351A" w:rsidRPr="00051324" w:rsidRDefault="0022351A" w:rsidP="0022351A">
      <w:pPr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 w:rsidRPr="00051324">
        <w:rPr>
          <w:rFonts w:ascii="Bookman Old Style" w:hAnsi="Bookman Old Style"/>
          <w:b/>
          <w:sz w:val="20"/>
          <w:szCs w:val="20"/>
          <w:lang w:val="en-GB"/>
        </w:rPr>
        <w:t xml:space="preserve">PRESCRIBED FEES, AREA CHARGES AND MAXIMUM AREAS </w:t>
      </w:r>
    </w:p>
    <w:p w:rsidR="008C1AF4" w:rsidRPr="004A2DAA" w:rsidRDefault="0022351A" w:rsidP="004A2DAA">
      <w:pPr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>
        <w:rPr>
          <w:rFonts w:ascii="Bookman Old Style" w:hAnsi="Bookman Old Style"/>
          <w:b/>
          <w:sz w:val="20"/>
          <w:szCs w:val="20"/>
          <w:lang w:val="en-GB"/>
        </w:rPr>
        <w:t>FEES</w:t>
      </w:r>
    </w:p>
    <w:p w:rsidR="0022351A" w:rsidRPr="00051324" w:rsidRDefault="0022351A" w:rsidP="0022351A">
      <w:pPr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1710"/>
        <w:gridCol w:w="2155"/>
      </w:tblGrid>
      <w:tr w:rsidR="009A324F" w:rsidRPr="00F025A8" w:rsidTr="009F5F10">
        <w:trPr>
          <w:trHeight w:val="450"/>
        </w:trPr>
        <w:tc>
          <w:tcPr>
            <w:tcW w:w="5940" w:type="dxa"/>
          </w:tcPr>
          <w:p w:rsidR="009A324F" w:rsidRPr="009F5F10" w:rsidRDefault="009A324F" w:rsidP="000C0C2C">
            <w:pPr>
              <w:jc w:val="center"/>
              <w:rPr>
                <w:rFonts w:ascii="Bookman Old Style" w:hAnsi="Bookman Old Style"/>
                <w:b/>
              </w:rPr>
            </w:pPr>
          </w:p>
          <w:p w:rsidR="009A324F" w:rsidRPr="009F5F10" w:rsidRDefault="009A324F" w:rsidP="000C0C2C">
            <w:pPr>
              <w:jc w:val="center"/>
              <w:rPr>
                <w:rFonts w:ascii="Bookman Old Style" w:hAnsi="Bookman Old Style"/>
                <w:b/>
              </w:rPr>
            </w:pPr>
            <w:r w:rsidRPr="009F5F10">
              <w:rPr>
                <w:rFonts w:ascii="Bookman Old Style" w:hAnsi="Bookman Old Style"/>
                <w:b/>
              </w:rPr>
              <w:t>TYPE OF MINING RIGHT OR APPLICATION</w:t>
            </w:r>
          </w:p>
        </w:tc>
        <w:tc>
          <w:tcPr>
            <w:tcW w:w="1710" w:type="dxa"/>
          </w:tcPr>
          <w:p w:rsidR="009A324F" w:rsidRPr="009F5F10" w:rsidRDefault="009A324F" w:rsidP="000C0C2C">
            <w:pPr>
              <w:jc w:val="center"/>
              <w:rPr>
                <w:rFonts w:ascii="Bookman Old Style" w:hAnsi="Bookman Old Style"/>
                <w:b/>
              </w:rPr>
            </w:pPr>
          </w:p>
          <w:p w:rsidR="009A324F" w:rsidRPr="009F5F10" w:rsidRDefault="009A324F" w:rsidP="000C0C2C">
            <w:pPr>
              <w:jc w:val="center"/>
              <w:rPr>
                <w:rFonts w:ascii="Bookman Old Style" w:hAnsi="Bookman Old Style"/>
                <w:b/>
              </w:rPr>
            </w:pPr>
            <w:r w:rsidRPr="009F5F10">
              <w:rPr>
                <w:rFonts w:ascii="Bookman Old Style" w:hAnsi="Bookman Old Style"/>
                <w:b/>
              </w:rPr>
              <w:t>FEE UNITS</w:t>
            </w:r>
          </w:p>
        </w:tc>
        <w:tc>
          <w:tcPr>
            <w:tcW w:w="2155" w:type="dxa"/>
          </w:tcPr>
          <w:p w:rsidR="009A324F" w:rsidRPr="009F5F10" w:rsidRDefault="009A324F" w:rsidP="000C0C2C">
            <w:pPr>
              <w:jc w:val="center"/>
              <w:rPr>
                <w:rFonts w:ascii="Bookman Old Style" w:hAnsi="Bookman Old Style"/>
                <w:b/>
              </w:rPr>
            </w:pPr>
          </w:p>
          <w:p w:rsidR="009A324F" w:rsidRPr="009F5F10" w:rsidRDefault="009A324F" w:rsidP="000C0C2C">
            <w:pPr>
              <w:jc w:val="center"/>
              <w:rPr>
                <w:rFonts w:ascii="Bookman Old Style" w:hAnsi="Bookman Old Style"/>
                <w:b/>
              </w:rPr>
            </w:pPr>
            <w:r w:rsidRPr="009F5F10">
              <w:rPr>
                <w:rFonts w:ascii="Bookman Old Style" w:hAnsi="Bookman Old Style"/>
                <w:b/>
              </w:rPr>
              <w:t>AMOUNT</w:t>
            </w:r>
            <w:r w:rsidR="00F11842" w:rsidRPr="009F5F10">
              <w:rPr>
                <w:rFonts w:ascii="Bookman Old Style" w:hAnsi="Bookman Old Style"/>
                <w:b/>
              </w:rPr>
              <w:t xml:space="preserve"> (K)</w:t>
            </w:r>
          </w:p>
        </w:tc>
      </w:tr>
      <w:tr w:rsidR="009A324F" w:rsidRPr="00F025A8" w:rsidTr="009F5F10">
        <w:trPr>
          <w:trHeight w:val="683"/>
        </w:trPr>
        <w:tc>
          <w:tcPr>
            <w:tcW w:w="5940" w:type="dxa"/>
          </w:tcPr>
          <w:p w:rsidR="009A324F" w:rsidRPr="009F5F10" w:rsidRDefault="009A324F" w:rsidP="009A324F">
            <w:pPr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9F5F10">
              <w:rPr>
                <w:rFonts w:ascii="Bookman Old Style" w:hAnsi="Bookman Old Style"/>
              </w:rPr>
              <w:t xml:space="preserve"> </w:t>
            </w:r>
            <w:r w:rsidRPr="009F5F10">
              <w:rPr>
                <w:rFonts w:ascii="Bookman Old Style" w:hAnsi="Bookman Old Style"/>
                <w:b/>
              </w:rPr>
              <w:t xml:space="preserve">Exploration </w:t>
            </w:r>
            <w:proofErr w:type="spellStart"/>
            <w:r w:rsidRPr="009F5F10">
              <w:rPr>
                <w:rFonts w:ascii="Bookman Old Style" w:hAnsi="Bookman Old Style"/>
                <w:b/>
              </w:rPr>
              <w:t>Licence</w:t>
            </w:r>
            <w:proofErr w:type="spellEnd"/>
          </w:p>
          <w:p w:rsidR="009A324F" w:rsidRPr="009F5F10" w:rsidRDefault="009A324F" w:rsidP="009A324F">
            <w:pPr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 xml:space="preserve">  Small-scale</w:t>
            </w:r>
          </w:p>
          <w:p w:rsidR="009A324F" w:rsidRPr="009F5F10" w:rsidRDefault="009A324F" w:rsidP="009A324F">
            <w:pPr>
              <w:numPr>
                <w:ilvl w:val="0"/>
                <w:numId w:val="2"/>
              </w:numPr>
              <w:spacing w:line="276" w:lineRule="auto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 xml:space="preserve">  Large-scale   </w:t>
            </w:r>
          </w:p>
        </w:tc>
        <w:tc>
          <w:tcPr>
            <w:tcW w:w="1710" w:type="dxa"/>
          </w:tcPr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3000</w:t>
            </w: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10000</w:t>
            </w:r>
          </w:p>
        </w:tc>
        <w:tc>
          <w:tcPr>
            <w:tcW w:w="2155" w:type="dxa"/>
          </w:tcPr>
          <w:p w:rsidR="009A324F" w:rsidRPr="00EC4950" w:rsidRDefault="009A324F" w:rsidP="009A324F">
            <w:pPr>
              <w:jc w:val="center"/>
              <w:rPr>
                <w:rFonts w:ascii="Bookman Old Style" w:hAnsi="Bookman Old Style"/>
                <w:b/>
              </w:rPr>
            </w:pPr>
          </w:p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 xml:space="preserve">  900.00</w:t>
            </w:r>
          </w:p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3,000.00</w:t>
            </w:r>
          </w:p>
        </w:tc>
      </w:tr>
      <w:tr w:rsidR="009A324F" w:rsidRPr="00F025A8" w:rsidTr="009F5F10">
        <w:trPr>
          <w:trHeight w:val="901"/>
        </w:trPr>
        <w:tc>
          <w:tcPr>
            <w:tcW w:w="5940" w:type="dxa"/>
          </w:tcPr>
          <w:p w:rsidR="009A324F" w:rsidRPr="009F5F10" w:rsidRDefault="009A324F" w:rsidP="009A324F">
            <w:pPr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9F5F10">
              <w:rPr>
                <w:rFonts w:ascii="Bookman Old Style" w:hAnsi="Bookman Old Style"/>
                <w:b/>
              </w:rPr>
              <w:t xml:space="preserve">Mining </w:t>
            </w:r>
            <w:proofErr w:type="spellStart"/>
            <w:r w:rsidRPr="009F5F10">
              <w:rPr>
                <w:rFonts w:ascii="Bookman Old Style" w:hAnsi="Bookman Old Style"/>
                <w:b/>
              </w:rPr>
              <w:t>Licence</w:t>
            </w:r>
            <w:proofErr w:type="spellEnd"/>
          </w:p>
          <w:p w:rsidR="009A324F" w:rsidRPr="009F5F10" w:rsidRDefault="009A324F" w:rsidP="009A324F">
            <w:pPr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 xml:space="preserve">Artisanal </w:t>
            </w:r>
          </w:p>
          <w:p w:rsidR="009A324F" w:rsidRPr="009F5F10" w:rsidRDefault="009A324F" w:rsidP="009A324F">
            <w:pPr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Small-scale</w:t>
            </w:r>
          </w:p>
          <w:p w:rsidR="009A324F" w:rsidRPr="009F5F10" w:rsidRDefault="009A324F" w:rsidP="009A324F">
            <w:pPr>
              <w:numPr>
                <w:ilvl w:val="0"/>
                <w:numId w:val="3"/>
              </w:numPr>
              <w:spacing w:line="276" w:lineRule="auto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Large-scale</w:t>
            </w:r>
          </w:p>
        </w:tc>
        <w:tc>
          <w:tcPr>
            <w:tcW w:w="1710" w:type="dxa"/>
          </w:tcPr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3000</w:t>
            </w: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15000</w:t>
            </w: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160000</w:t>
            </w:r>
          </w:p>
        </w:tc>
        <w:tc>
          <w:tcPr>
            <w:tcW w:w="2155" w:type="dxa"/>
          </w:tcPr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</w:p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900.00</w:t>
            </w:r>
          </w:p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4,500.00</w:t>
            </w:r>
          </w:p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48,000.00</w:t>
            </w:r>
          </w:p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</w:p>
        </w:tc>
      </w:tr>
      <w:tr w:rsidR="009A324F" w:rsidRPr="00F025A8" w:rsidTr="009F5F10">
        <w:trPr>
          <w:trHeight w:val="683"/>
        </w:trPr>
        <w:tc>
          <w:tcPr>
            <w:tcW w:w="5940" w:type="dxa"/>
          </w:tcPr>
          <w:p w:rsidR="009A324F" w:rsidRPr="009F5F10" w:rsidRDefault="009A324F" w:rsidP="009A324F">
            <w:pPr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9F5F10">
              <w:rPr>
                <w:rFonts w:ascii="Bookman Old Style" w:hAnsi="Bookman Old Style"/>
                <w:b/>
              </w:rPr>
              <w:t xml:space="preserve">Transfer of Exploration </w:t>
            </w:r>
            <w:proofErr w:type="spellStart"/>
            <w:r w:rsidRPr="009F5F10">
              <w:rPr>
                <w:rFonts w:ascii="Bookman Old Style" w:hAnsi="Bookman Old Style"/>
                <w:b/>
              </w:rPr>
              <w:t>Licence</w:t>
            </w:r>
            <w:proofErr w:type="spellEnd"/>
            <w:r w:rsidRPr="009F5F10">
              <w:rPr>
                <w:rFonts w:ascii="Bookman Old Style" w:hAnsi="Bookman Old Style"/>
                <w:b/>
              </w:rPr>
              <w:t xml:space="preserve"> </w:t>
            </w:r>
          </w:p>
          <w:p w:rsidR="009A324F" w:rsidRPr="009F5F10" w:rsidRDefault="009A324F" w:rsidP="009A324F">
            <w:pPr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Small-scale</w:t>
            </w:r>
          </w:p>
          <w:p w:rsidR="009A324F" w:rsidRPr="009F5F10" w:rsidRDefault="009A324F" w:rsidP="009A324F">
            <w:pPr>
              <w:numPr>
                <w:ilvl w:val="0"/>
                <w:numId w:val="4"/>
              </w:numPr>
              <w:spacing w:line="276" w:lineRule="auto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Large-scale</w:t>
            </w:r>
          </w:p>
        </w:tc>
        <w:tc>
          <w:tcPr>
            <w:tcW w:w="1710" w:type="dxa"/>
          </w:tcPr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15000</w:t>
            </w: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160000</w:t>
            </w:r>
          </w:p>
        </w:tc>
        <w:tc>
          <w:tcPr>
            <w:tcW w:w="2155" w:type="dxa"/>
          </w:tcPr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</w:p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4,500.00</w:t>
            </w:r>
          </w:p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48,000.00</w:t>
            </w:r>
          </w:p>
          <w:p w:rsidR="009A324F" w:rsidRPr="00EC4950" w:rsidRDefault="009A324F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</w:p>
        </w:tc>
      </w:tr>
      <w:tr w:rsidR="009A324F" w:rsidRPr="00F025A8" w:rsidTr="009F5F10">
        <w:trPr>
          <w:trHeight w:val="668"/>
        </w:trPr>
        <w:tc>
          <w:tcPr>
            <w:tcW w:w="5940" w:type="dxa"/>
          </w:tcPr>
          <w:p w:rsidR="009A324F" w:rsidRPr="009F5F10" w:rsidRDefault="009A324F" w:rsidP="009A324F">
            <w:pPr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9F5F10">
              <w:rPr>
                <w:rFonts w:ascii="Bookman Old Style" w:hAnsi="Bookman Old Style"/>
                <w:b/>
              </w:rPr>
              <w:t xml:space="preserve">Transfer of Mining </w:t>
            </w:r>
            <w:proofErr w:type="spellStart"/>
            <w:r w:rsidRPr="009F5F10">
              <w:rPr>
                <w:rFonts w:ascii="Bookman Old Style" w:hAnsi="Bookman Old Style"/>
                <w:b/>
              </w:rPr>
              <w:t>Licence</w:t>
            </w:r>
            <w:proofErr w:type="spellEnd"/>
          </w:p>
          <w:p w:rsidR="009A324F" w:rsidRPr="009F5F10" w:rsidRDefault="009A324F" w:rsidP="009A324F">
            <w:pPr>
              <w:spacing w:line="276" w:lineRule="auto"/>
              <w:ind w:left="720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(a) Small-scale</w:t>
            </w:r>
          </w:p>
          <w:p w:rsidR="009A324F" w:rsidRPr="009F5F10" w:rsidRDefault="009A324F" w:rsidP="009A324F">
            <w:pPr>
              <w:spacing w:line="276" w:lineRule="auto"/>
              <w:ind w:left="720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(b) Large-scale</w:t>
            </w:r>
          </w:p>
        </w:tc>
        <w:tc>
          <w:tcPr>
            <w:tcW w:w="1710" w:type="dxa"/>
          </w:tcPr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15000</w:t>
            </w: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160000</w:t>
            </w:r>
          </w:p>
        </w:tc>
        <w:tc>
          <w:tcPr>
            <w:tcW w:w="2155" w:type="dxa"/>
          </w:tcPr>
          <w:p w:rsidR="008C1AF4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</w:p>
          <w:p w:rsidR="009A324F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4,500.00</w:t>
            </w:r>
          </w:p>
          <w:p w:rsidR="008C1AF4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48,000.00</w:t>
            </w:r>
          </w:p>
        </w:tc>
      </w:tr>
      <w:tr w:rsidR="009A324F" w:rsidRPr="00F025A8" w:rsidTr="009F5F10">
        <w:trPr>
          <w:trHeight w:val="683"/>
        </w:trPr>
        <w:tc>
          <w:tcPr>
            <w:tcW w:w="5940" w:type="dxa"/>
          </w:tcPr>
          <w:p w:rsidR="009A324F" w:rsidRPr="009F5F10" w:rsidRDefault="009A324F" w:rsidP="009A324F">
            <w:pPr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9F5F10">
              <w:rPr>
                <w:rFonts w:ascii="Bookman Old Style" w:hAnsi="Bookman Old Style"/>
                <w:b/>
              </w:rPr>
              <w:t xml:space="preserve">Alteration of Exploration </w:t>
            </w:r>
            <w:proofErr w:type="spellStart"/>
            <w:r w:rsidRPr="009F5F10">
              <w:rPr>
                <w:rFonts w:ascii="Bookman Old Style" w:hAnsi="Bookman Old Style"/>
                <w:b/>
              </w:rPr>
              <w:t>Licence</w:t>
            </w:r>
            <w:proofErr w:type="spellEnd"/>
          </w:p>
          <w:p w:rsidR="009A324F" w:rsidRPr="009F5F10" w:rsidRDefault="009A324F" w:rsidP="009A324F">
            <w:pPr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Small-scale</w:t>
            </w:r>
          </w:p>
          <w:p w:rsidR="009A324F" w:rsidRPr="009F5F10" w:rsidRDefault="009A324F" w:rsidP="009A324F">
            <w:pPr>
              <w:numPr>
                <w:ilvl w:val="0"/>
                <w:numId w:val="5"/>
              </w:numPr>
              <w:spacing w:line="276" w:lineRule="auto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Large-scale</w:t>
            </w:r>
          </w:p>
        </w:tc>
        <w:tc>
          <w:tcPr>
            <w:tcW w:w="1710" w:type="dxa"/>
          </w:tcPr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2500</w:t>
            </w: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3000</w:t>
            </w:r>
          </w:p>
        </w:tc>
        <w:tc>
          <w:tcPr>
            <w:tcW w:w="2155" w:type="dxa"/>
          </w:tcPr>
          <w:p w:rsidR="008C1AF4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</w:p>
          <w:p w:rsidR="009A324F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750.00</w:t>
            </w:r>
          </w:p>
          <w:p w:rsidR="008C1AF4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900.00</w:t>
            </w:r>
          </w:p>
        </w:tc>
      </w:tr>
      <w:tr w:rsidR="009A324F" w:rsidRPr="00F025A8" w:rsidTr="009F5F10">
        <w:trPr>
          <w:trHeight w:val="915"/>
        </w:trPr>
        <w:tc>
          <w:tcPr>
            <w:tcW w:w="5940" w:type="dxa"/>
          </w:tcPr>
          <w:p w:rsidR="009A324F" w:rsidRPr="009F5F10" w:rsidRDefault="009A324F" w:rsidP="009A324F">
            <w:pPr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/>
                <w:b/>
              </w:rPr>
            </w:pPr>
            <w:r w:rsidRPr="009F5F10">
              <w:rPr>
                <w:rFonts w:ascii="Bookman Old Style" w:hAnsi="Bookman Old Style"/>
                <w:b/>
              </w:rPr>
              <w:t xml:space="preserve">Alteration of Mining </w:t>
            </w:r>
            <w:proofErr w:type="spellStart"/>
            <w:r w:rsidRPr="009F5F10">
              <w:rPr>
                <w:rFonts w:ascii="Bookman Old Style" w:hAnsi="Bookman Old Style"/>
                <w:b/>
              </w:rPr>
              <w:t>Licence</w:t>
            </w:r>
            <w:proofErr w:type="spellEnd"/>
          </w:p>
          <w:p w:rsidR="009A324F" w:rsidRPr="009F5F10" w:rsidRDefault="009A324F" w:rsidP="009A324F">
            <w:pPr>
              <w:numPr>
                <w:ilvl w:val="0"/>
                <w:numId w:val="6"/>
              </w:numPr>
              <w:spacing w:line="276" w:lineRule="auto"/>
              <w:ind w:left="993" w:hanging="284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 xml:space="preserve">Artisanal </w:t>
            </w:r>
          </w:p>
          <w:p w:rsidR="009A324F" w:rsidRPr="009F5F10" w:rsidRDefault="009A324F" w:rsidP="009A324F">
            <w:pPr>
              <w:numPr>
                <w:ilvl w:val="0"/>
                <w:numId w:val="6"/>
              </w:numPr>
              <w:spacing w:line="276" w:lineRule="auto"/>
              <w:ind w:left="993" w:hanging="284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Small-scale</w:t>
            </w:r>
          </w:p>
          <w:p w:rsidR="009A324F" w:rsidRPr="009F5F10" w:rsidRDefault="009A324F" w:rsidP="009A324F">
            <w:pPr>
              <w:spacing w:line="276" w:lineRule="auto"/>
              <w:ind w:left="709" w:hanging="709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 xml:space="preserve">           (c) Large-scale</w:t>
            </w:r>
          </w:p>
        </w:tc>
        <w:tc>
          <w:tcPr>
            <w:tcW w:w="1710" w:type="dxa"/>
          </w:tcPr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500</w:t>
            </w: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2500</w:t>
            </w:r>
          </w:p>
          <w:p w:rsidR="009A324F" w:rsidRPr="009F5F10" w:rsidRDefault="009A324F" w:rsidP="009A324F">
            <w:pPr>
              <w:spacing w:line="276" w:lineRule="auto"/>
              <w:jc w:val="right"/>
              <w:rPr>
                <w:rFonts w:ascii="Bookman Old Style" w:hAnsi="Bookman Old Style"/>
              </w:rPr>
            </w:pPr>
            <w:r w:rsidRPr="009F5F10">
              <w:rPr>
                <w:rFonts w:ascii="Bookman Old Style" w:hAnsi="Bookman Old Style"/>
              </w:rPr>
              <w:t>3000</w:t>
            </w:r>
          </w:p>
        </w:tc>
        <w:tc>
          <w:tcPr>
            <w:tcW w:w="2155" w:type="dxa"/>
          </w:tcPr>
          <w:p w:rsidR="008C1AF4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</w:p>
          <w:p w:rsidR="009A324F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150.00</w:t>
            </w:r>
          </w:p>
          <w:p w:rsidR="008C1AF4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750.00</w:t>
            </w:r>
          </w:p>
          <w:p w:rsidR="008C1AF4" w:rsidRPr="00EC4950" w:rsidRDefault="008C1AF4" w:rsidP="008C1AF4">
            <w:pPr>
              <w:spacing w:line="276" w:lineRule="auto"/>
              <w:jc w:val="right"/>
              <w:rPr>
                <w:rFonts w:ascii="Bookman Old Style" w:hAnsi="Bookman Old Style"/>
                <w:b/>
              </w:rPr>
            </w:pPr>
            <w:r w:rsidRPr="00EC4950">
              <w:rPr>
                <w:rFonts w:ascii="Bookman Old Style" w:hAnsi="Bookman Old Style"/>
                <w:b/>
              </w:rPr>
              <w:t>900.00</w:t>
            </w:r>
          </w:p>
        </w:tc>
      </w:tr>
    </w:tbl>
    <w:p w:rsidR="0022351A" w:rsidRPr="00051324" w:rsidRDefault="0022351A" w:rsidP="0022351A">
      <w:pPr>
        <w:rPr>
          <w:rFonts w:ascii="Bookman Old Style" w:hAnsi="Bookman Old Style"/>
          <w:sz w:val="16"/>
          <w:szCs w:val="16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8C1AF4">
      <w:pPr>
        <w:pStyle w:val="Style"/>
        <w:spacing w:line="360" w:lineRule="auto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Pr="00414AF2" w:rsidRDefault="0022351A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n-GB"/>
        </w:rPr>
      </w:pPr>
      <w:r w:rsidRPr="00414AF2">
        <w:rPr>
          <w:rFonts w:ascii="Bookman Old Style" w:hAnsi="Bookman Old Style"/>
          <w:b/>
          <w:sz w:val="28"/>
          <w:szCs w:val="28"/>
          <w:lang w:val="en-GB"/>
        </w:rPr>
        <w:t>NON-MINING RIGHTS/OTHER CATEGORIES</w:t>
      </w:r>
    </w:p>
    <w:tbl>
      <w:tblPr>
        <w:tblW w:w="11731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8"/>
        <w:gridCol w:w="2968"/>
        <w:gridCol w:w="3685"/>
      </w:tblGrid>
      <w:tr w:rsidR="00F11842" w:rsidRPr="00051324" w:rsidTr="00414AF2">
        <w:tc>
          <w:tcPr>
            <w:tcW w:w="5078" w:type="dxa"/>
          </w:tcPr>
          <w:p w:rsidR="00F11842" w:rsidRPr="00051324" w:rsidRDefault="00F11842" w:rsidP="000C0C2C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  <w:p w:rsidR="00F11842" w:rsidRPr="00F11842" w:rsidRDefault="00F11842" w:rsidP="000C0C2C">
            <w:pPr>
              <w:jc w:val="center"/>
              <w:rPr>
                <w:rFonts w:ascii="Bookman Old Style" w:hAnsi="Bookman Old Style"/>
                <w:b/>
                <w:lang w:val="en-GB"/>
              </w:rPr>
            </w:pPr>
            <w:r w:rsidRPr="00F11842">
              <w:rPr>
                <w:rFonts w:ascii="Bookman Old Style" w:hAnsi="Bookman Old Style"/>
                <w:b/>
                <w:lang w:val="en-GB"/>
              </w:rPr>
              <w:t>LICENCE, CERTIFICATE OR PERMIT</w:t>
            </w:r>
          </w:p>
        </w:tc>
        <w:tc>
          <w:tcPr>
            <w:tcW w:w="2968" w:type="dxa"/>
          </w:tcPr>
          <w:p w:rsidR="00F11842" w:rsidRPr="00051324" w:rsidRDefault="00F11842" w:rsidP="009F5F10">
            <w:pPr>
              <w:jc w:val="right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  <w:p w:rsidR="00F11842" w:rsidRPr="00F11842" w:rsidRDefault="00F11842" w:rsidP="009F5F10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F11842">
              <w:rPr>
                <w:rFonts w:ascii="Bookman Old Style" w:hAnsi="Bookman Old Style"/>
                <w:b/>
                <w:lang w:val="en-GB"/>
              </w:rPr>
              <w:t>FEE UNITS</w:t>
            </w:r>
          </w:p>
        </w:tc>
        <w:tc>
          <w:tcPr>
            <w:tcW w:w="3685" w:type="dxa"/>
          </w:tcPr>
          <w:p w:rsidR="00F11842" w:rsidRDefault="00F11842" w:rsidP="009F5F10">
            <w:pPr>
              <w:jc w:val="right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  <w:p w:rsidR="00F11842" w:rsidRPr="00F11842" w:rsidRDefault="00F11842" w:rsidP="009F5F10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F11842">
              <w:rPr>
                <w:rFonts w:ascii="Bookman Old Style" w:hAnsi="Bookman Old Style"/>
                <w:b/>
                <w:lang w:val="en-GB"/>
              </w:rPr>
              <w:t>AMOUNT(K)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Mineral Processing Licence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160000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48,000.00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Renewal of Mineral Processing Licence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160000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48,000.00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Transfer of Mineral Processing Licence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160000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48,000.00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Alteration of Mineral Processing Licence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3000</w:t>
            </w:r>
          </w:p>
        </w:tc>
        <w:tc>
          <w:tcPr>
            <w:tcW w:w="3685" w:type="dxa"/>
          </w:tcPr>
          <w:p w:rsidR="00F11842" w:rsidRPr="00EC4950" w:rsidRDefault="001234B1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>
              <w:rPr>
                <w:rFonts w:ascii="Bookman Old Style" w:hAnsi="Bookman Old Style"/>
                <w:b/>
                <w:lang w:val="en-GB"/>
              </w:rPr>
              <w:t xml:space="preserve"> </w:t>
            </w:r>
            <w:bookmarkStart w:id="0" w:name="_GoBack"/>
            <w:bookmarkEnd w:id="0"/>
            <w:r w:rsidR="00414AF2" w:rsidRPr="00EC4950">
              <w:rPr>
                <w:rFonts w:ascii="Bookman Old Style" w:hAnsi="Bookman Old Style"/>
                <w:b/>
                <w:lang w:val="en-GB"/>
              </w:rPr>
              <w:t>900.00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Mineral Trading Permit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7000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2,100.00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Renewal of Mineral Trading Permit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7000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2,100.00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Gold panning certificate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500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150.00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Mineral Import Permit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3500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1,050.00</w:t>
            </w:r>
          </w:p>
        </w:tc>
      </w:tr>
      <w:tr w:rsidR="00F11842" w:rsidRPr="00051324" w:rsidTr="00414AF2">
        <w:trPr>
          <w:trHeight w:val="70"/>
        </w:trPr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Mineral Export Permit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750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225.00</w:t>
            </w:r>
          </w:p>
        </w:tc>
      </w:tr>
      <w:tr w:rsidR="00F11842" w:rsidRPr="00051324" w:rsidTr="00414AF2">
        <w:trPr>
          <w:trHeight w:val="70"/>
        </w:trPr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Application for consent to acquire, store, transport or export radioactive minerals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3500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1,050.00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Mineral Analysis Certificate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750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225.00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 xml:space="preserve">Valuation Certificate 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1000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300.00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Inspection of documents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2000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600.00</w:t>
            </w:r>
          </w:p>
        </w:tc>
      </w:tr>
      <w:tr w:rsidR="00F11842" w:rsidRPr="00051324" w:rsidTr="00414AF2">
        <w:tc>
          <w:tcPr>
            <w:tcW w:w="5078" w:type="dxa"/>
          </w:tcPr>
          <w:p w:rsidR="00F11842" w:rsidRPr="00414AF2" w:rsidRDefault="00F11842" w:rsidP="000C0C2C">
            <w:pPr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Replacement of licence, permit or certificate</w:t>
            </w:r>
          </w:p>
        </w:tc>
        <w:tc>
          <w:tcPr>
            <w:tcW w:w="2968" w:type="dxa"/>
          </w:tcPr>
          <w:p w:rsidR="00F11842" w:rsidRPr="00414AF2" w:rsidRDefault="00F11842" w:rsidP="00F11842">
            <w:pPr>
              <w:spacing w:line="360" w:lineRule="auto"/>
              <w:jc w:val="right"/>
              <w:rPr>
                <w:rFonts w:ascii="Bookman Old Style" w:hAnsi="Bookman Old Style"/>
                <w:lang w:val="en-GB"/>
              </w:rPr>
            </w:pPr>
            <w:r w:rsidRPr="00414AF2">
              <w:rPr>
                <w:rFonts w:ascii="Bookman Old Style" w:hAnsi="Bookman Old Style"/>
                <w:lang w:val="en-GB"/>
              </w:rPr>
              <w:t>3000</w:t>
            </w:r>
          </w:p>
        </w:tc>
        <w:tc>
          <w:tcPr>
            <w:tcW w:w="3685" w:type="dxa"/>
          </w:tcPr>
          <w:p w:rsidR="00F11842" w:rsidRPr="00EC4950" w:rsidRDefault="00414AF2" w:rsidP="000C0C2C">
            <w:pPr>
              <w:jc w:val="right"/>
              <w:rPr>
                <w:rFonts w:ascii="Bookman Old Style" w:hAnsi="Bookman Old Style"/>
                <w:b/>
                <w:lang w:val="en-GB"/>
              </w:rPr>
            </w:pPr>
            <w:r w:rsidRPr="00EC4950">
              <w:rPr>
                <w:rFonts w:ascii="Bookman Old Style" w:hAnsi="Bookman Old Style"/>
                <w:b/>
                <w:lang w:val="en-GB"/>
              </w:rPr>
              <w:t>900.00</w:t>
            </w:r>
          </w:p>
        </w:tc>
      </w:tr>
    </w:tbl>
    <w:p w:rsidR="009A324F" w:rsidRDefault="0022351A" w:rsidP="00D878C2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  <w:r w:rsidRPr="00051324">
        <w:rPr>
          <w:rFonts w:ascii="Bookman Old Style" w:hAnsi="Bookman Old Style"/>
          <w:b/>
          <w:sz w:val="20"/>
          <w:szCs w:val="20"/>
          <w:lang w:val="en-GB"/>
        </w:rPr>
        <w:br w:type="page"/>
      </w:r>
    </w:p>
    <w:p w:rsidR="009A324F" w:rsidRDefault="009A324F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22351A">
      <w:pPr>
        <w:pStyle w:val="Style"/>
        <w:spacing w:line="360" w:lineRule="auto"/>
        <w:jc w:val="center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3E2271">
      <w:pPr>
        <w:pStyle w:val="Style"/>
        <w:spacing w:line="360" w:lineRule="auto"/>
        <w:rPr>
          <w:rFonts w:ascii="Bookman Old Style" w:hAnsi="Bookman Old Style"/>
          <w:b/>
          <w:sz w:val="20"/>
          <w:szCs w:val="20"/>
          <w:lang w:val="en-GB"/>
        </w:rPr>
      </w:pPr>
    </w:p>
    <w:p w:rsidR="009A324F" w:rsidRDefault="009A324F" w:rsidP="009A324F">
      <w:pPr>
        <w:pStyle w:val="Style"/>
        <w:spacing w:line="360" w:lineRule="auto"/>
        <w:rPr>
          <w:rFonts w:ascii="Bookman Old Style" w:hAnsi="Bookman Old Style"/>
          <w:b/>
          <w:sz w:val="20"/>
          <w:szCs w:val="20"/>
          <w:lang w:val="en-GB"/>
        </w:rPr>
      </w:pPr>
    </w:p>
    <w:p w:rsidR="0022351A" w:rsidRPr="00051324" w:rsidRDefault="0022351A" w:rsidP="0022351A">
      <w:pPr>
        <w:pStyle w:val="Style"/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051324">
        <w:rPr>
          <w:rFonts w:ascii="Bookman Old Style" w:hAnsi="Bookman Old Style" w:cs="Times New Roman"/>
          <w:b/>
          <w:sz w:val="20"/>
          <w:szCs w:val="20"/>
        </w:rPr>
        <w:t>AREA CHARGES</w:t>
      </w:r>
      <w:r>
        <w:rPr>
          <w:rFonts w:ascii="Bookman Old Style" w:hAnsi="Bookman Old Style" w:cs="Times New Roman"/>
          <w:b/>
          <w:sz w:val="20"/>
          <w:szCs w:val="20"/>
        </w:rPr>
        <w:t xml:space="preserve"> (FEE UNITS)</w:t>
      </w:r>
    </w:p>
    <w:p w:rsidR="0022351A" w:rsidRPr="00051324" w:rsidRDefault="0022351A" w:rsidP="0022351A">
      <w:pPr>
        <w:rPr>
          <w:rFonts w:ascii="Bookman Old Style" w:hAnsi="Bookman Old Style"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8"/>
        <w:gridCol w:w="1242"/>
        <w:gridCol w:w="1247"/>
        <w:gridCol w:w="1450"/>
        <w:gridCol w:w="1450"/>
      </w:tblGrid>
      <w:tr w:rsidR="0022351A" w:rsidRPr="00051324" w:rsidTr="000C0C2C">
        <w:tc>
          <w:tcPr>
            <w:tcW w:w="2903" w:type="pct"/>
          </w:tcPr>
          <w:p w:rsidR="0022351A" w:rsidRPr="00051324" w:rsidRDefault="0022351A" w:rsidP="000C0C2C">
            <w:pPr>
              <w:pStyle w:val="Sty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TYPE OF LICENCE</w:t>
            </w:r>
            <w:r w:rsidRPr="00051324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</w:tcPr>
          <w:p w:rsidR="0022351A" w:rsidRPr="00051324" w:rsidRDefault="0022351A" w:rsidP="000C0C2C">
            <w:pPr>
              <w:pStyle w:val="Style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51324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Year </w:t>
            </w:r>
          </w:p>
          <w:p w:rsidR="0022351A" w:rsidRPr="00051324" w:rsidRDefault="0022351A" w:rsidP="000C0C2C">
            <w:pPr>
              <w:pStyle w:val="Style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51324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1 – 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</w:tcPr>
          <w:p w:rsidR="0022351A" w:rsidRPr="00051324" w:rsidRDefault="0022351A" w:rsidP="000C0C2C">
            <w:pPr>
              <w:pStyle w:val="Style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51324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Year </w:t>
            </w:r>
          </w:p>
          <w:p w:rsidR="0022351A" w:rsidRPr="00051324" w:rsidRDefault="0022351A" w:rsidP="000C0C2C">
            <w:pPr>
              <w:pStyle w:val="Style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5 - 7</w:t>
            </w:r>
          </w:p>
        </w:tc>
        <w:tc>
          <w:tcPr>
            <w:tcW w:w="564" w:type="pct"/>
          </w:tcPr>
          <w:p w:rsidR="0022351A" w:rsidRPr="00051324" w:rsidRDefault="0022351A" w:rsidP="000C0C2C">
            <w:pPr>
              <w:pStyle w:val="Style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051324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Year </w:t>
            </w:r>
          </w:p>
          <w:p w:rsidR="0022351A" w:rsidRPr="00051324" w:rsidRDefault="0022351A" w:rsidP="000C0C2C">
            <w:pPr>
              <w:pStyle w:val="Style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8 -10</w:t>
            </w:r>
          </w:p>
        </w:tc>
        <w:tc>
          <w:tcPr>
            <w:tcW w:w="564" w:type="pct"/>
          </w:tcPr>
          <w:p w:rsidR="0022351A" w:rsidRPr="00051324" w:rsidRDefault="0022351A" w:rsidP="000C0C2C">
            <w:pPr>
              <w:pStyle w:val="Style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>Year 11 and later years where applicable</w:t>
            </w:r>
          </w:p>
        </w:tc>
      </w:tr>
      <w:tr w:rsidR="0022351A" w:rsidRPr="00051324" w:rsidTr="000C0C2C">
        <w:tc>
          <w:tcPr>
            <w:tcW w:w="2903" w:type="pct"/>
          </w:tcPr>
          <w:p w:rsidR="0022351A" w:rsidRDefault="0022351A" w:rsidP="000C0C2C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  <w:r w:rsidRPr="00051324">
              <w:rPr>
                <w:rFonts w:ascii="Bookman Old Style" w:hAnsi="Bookman Old Style" w:cs="Times New Roman"/>
                <w:sz w:val="20"/>
                <w:szCs w:val="20"/>
              </w:rPr>
              <w:t xml:space="preserve">Exploration </w:t>
            </w:r>
            <w:proofErr w:type="spellStart"/>
            <w:r w:rsidRPr="00051324">
              <w:rPr>
                <w:rFonts w:ascii="Bookman Old Style" w:hAnsi="Bookman Old Style" w:cs="Times New Roman"/>
                <w:sz w:val="20"/>
                <w:szCs w:val="20"/>
              </w:rPr>
              <w:t>Licence</w:t>
            </w:r>
            <w:proofErr w:type="spellEnd"/>
            <w:r w:rsidRPr="00051324">
              <w:rPr>
                <w:rFonts w:ascii="Bookman Old Style" w:hAnsi="Bookman Old Style" w:cs="Times New Roman"/>
                <w:sz w:val="20"/>
                <w:szCs w:val="20"/>
              </w:rPr>
              <w:t xml:space="preserve"> (per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hectare</w:t>
            </w:r>
            <w:r w:rsidRPr="00051324">
              <w:rPr>
                <w:rFonts w:ascii="Bookman Old Style" w:hAnsi="Bookman Old Style" w:cs="Times New Roman"/>
                <w:sz w:val="20"/>
                <w:szCs w:val="20"/>
              </w:rPr>
              <w:t xml:space="preserve"> per year)</w:t>
            </w:r>
          </w:p>
          <w:p w:rsidR="0022351A" w:rsidRDefault="0022351A" w:rsidP="0022351A">
            <w:pPr>
              <w:pStyle w:val="Style"/>
              <w:numPr>
                <w:ilvl w:val="0"/>
                <w:numId w:val="7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Small-scale</w:t>
            </w:r>
          </w:p>
          <w:p w:rsidR="00D878C2" w:rsidRDefault="00D878C2" w:rsidP="00D878C2">
            <w:pPr>
              <w:pStyle w:val="Style"/>
              <w:ind w:left="72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Pr="00051324" w:rsidRDefault="0022351A" w:rsidP="0022351A">
            <w:pPr>
              <w:pStyle w:val="Style"/>
              <w:numPr>
                <w:ilvl w:val="0"/>
                <w:numId w:val="7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Large-scale</w:t>
            </w:r>
          </w:p>
        </w:tc>
        <w:tc>
          <w:tcPr>
            <w:tcW w:w="483" w:type="pct"/>
          </w:tcPr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</w:p>
          <w:p w:rsidR="00D878C2" w:rsidRPr="00D878C2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D878C2">
              <w:rPr>
                <w:rFonts w:ascii="Bookman Old Style" w:hAnsi="Bookman Old Style" w:cs="Times New Roman"/>
                <w:b/>
                <w:sz w:val="20"/>
                <w:szCs w:val="20"/>
              </w:rPr>
              <w:t>K0.60</w:t>
            </w:r>
          </w:p>
          <w:p w:rsidR="00D878C2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</w:p>
          <w:p w:rsidR="00D878C2" w:rsidRPr="00D878C2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D878C2">
              <w:rPr>
                <w:rFonts w:ascii="Bookman Old Style" w:hAnsi="Bookman Old Style" w:cs="Times New Roman"/>
                <w:b/>
                <w:sz w:val="20"/>
                <w:szCs w:val="20"/>
              </w:rPr>
              <w:t>K1.20</w:t>
            </w:r>
          </w:p>
        </w:tc>
        <w:tc>
          <w:tcPr>
            <w:tcW w:w="485" w:type="pct"/>
          </w:tcPr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  <w:p w:rsidR="00D878C2" w:rsidRPr="00D878C2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D878C2">
              <w:rPr>
                <w:rFonts w:ascii="Bookman Old Style" w:hAnsi="Bookman Old Style" w:cs="Times New Roman"/>
                <w:b/>
                <w:sz w:val="20"/>
                <w:szCs w:val="20"/>
              </w:rPr>
              <w:t>K1.50</w:t>
            </w:r>
          </w:p>
          <w:p w:rsidR="00D878C2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12</w:t>
            </w:r>
          </w:p>
          <w:p w:rsidR="00D878C2" w:rsidRPr="00D878C2" w:rsidRDefault="00D878C2" w:rsidP="00D878C2">
            <w:pPr>
              <w:pStyle w:val="Sty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    </w:t>
            </w:r>
            <w:r w:rsidRPr="00D878C2">
              <w:rPr>
                <w:rFonts w:ascii="Bookman Old Style" w:hAnsi="Bookman Old Style" w:cs="Times New Roman"/>
                <w:b/>
                <w:sz w:val="20"/>
                <w:szCs w:val="20"/>
              </w:rPr>
              <w:t>K3.60</w:t>
            </w:r>
          </w:p>
        </w:tc>
        <w:tc>
          <w:tcPr>
            <w:tcW w:w="564" w:type="pct"/>
          </w:tcPr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-</w:t>
            </w:r>
          </w:p>
          <w:p w:rsidR="00D878C2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D878C2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16</w:t>
            </w:r>
          </w:p>
          <w:p w:rsidR="00D878C2" w:rsidRPr="00D878C2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D878C2">
              <w:rPr>
                <w:rFonts w:ascii="Bookman Old Style" w:hAnsi="Bookman Old Style" w:cs="Times New Roman"/>
                <w:b/>
                <w:sz w:val="20"/>
                <w:szCs w:val="20"/>
              </w:rPr>
              <w:t>K4.80</w:t>
            </w:r>
          </w:p>
          <w:p w:rsidR="00D878C2" w:rsidRPr="00051324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564" w:type="pct"/>
          </w:tcPr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22351A" w:rsidRPr="00051324" w:rsidTr="000C0C2C">
        <w:tc>
          <w:tcPr>
            <w:tcW w:w="2903" w:type="pct"/>
          </w:tcPr>
          <w:p w:rsidR="0022351A" w:rsidRDefault="0022351A" w:rsidP="000C0C2C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Mining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</w:rPr>
              <w:t>Licence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051324">
              <w:rPr>
                <w:rFonts w:ascii="Bookman Old Style" w:hAnsi="Bookman Old Style" w:cs="Times New Roman"/>
                <w:sz w:val="20"/>
                <w:szCs w:val="20"/>
              </w:rPr>
              <w:t xml:space="preserve">(per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hectare</w:t>
            </w:r>
            <w:r w:rsidRPr="00051324">
              <w:rPr>
                <w:rFonts w:ascii="Bookman Old Style" w:hAnsi="Bookman Old Style" w:cs="Times New Roman"/>
                <w:sz w:val="20"/>
                <w:szCs w:val="20"/>
              </w:rPr>
              <w:t xml:space="preserve"> per year)</w:t>
            </w:r>
          </w:p>
          <w:p w:rsidR="0022351A" w:rsidRDefault="0022351A" w:rsidP="0022351A">
            <w:pPr>
              <w:pStyle w:val="Style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Artisanal Mining</w:t>
            </w:r>
          </w:p>
          <w:p w:rsidR="00F93236" w:rsidRDefault="00F93236" w:rsidP="00F93236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F93236" w:rsidRDefault="00F93236" w:rsidP="00F93236">
            <w:pPr>
              <w:pStyle w:val="ListParagraph"/>
              <w:rPr>
                <w:rFonts w:ascii="Bookman Old Style" w:hAnsi="Bookman Old Style"/>
                <w:sz w:val="20"/>
                <w:szCs w:val="20"/>
              </w:rPr>
            </w:pPr>
          </w:p>
          <w:p w:rsidR="0022351A" w:rsidRDefault="0022351A" w:rsidP="0022351A">
            <w:pPr>
              <w:pStyle w:val="Style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Small-scale mining</w:t>
            </w:r>
          </w:p>
          <w:p w:rsidR="00D878C2" w:rsidRDefault="00D878C2" w:rsidP="00D878C2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F93236" w:rsidRDefault="00F93236" w:rsidP="00F93236">
            <w:pPr>
              <w:pStyle w:val="Style"/>
              <w:ind w:left="720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F93236" w:rsidRDefault="00F93236" w:rsidP="00F93236">
            <w:pPr>
              <w:pStyle w:val="ListParagraph"/>
              <w:rPr>
                <w:rFonts w:ascii="Bookman Old Style" w:hAnsi="Bookman Old Style"/>
                <w:sz w:val="20"/>
                <w:szCs w:val="20"/>
              </w:rPr>
            </w:pPr>
          </w:p>
          <w:p w:rsidR="0022351A" w:rsidRPr="00051324" w:rsidRDefault="0022351A" w:rsidP="0022351A">
            <w:pPr>
              <w:pStyle w:val="Style"/>
              <w:numPr>
                <w:ilvl w:val="0"/>
                <w:numId w:val="8"/>
              </w:numPr>
              <w:rPr>
                <w:rFonts w:ascii="Bookman Old Style" w:hAnsi="Bookman Old Style" w:cs="Times New Roman"/>
                <w:sz w:val="20"/>
                <w:szCs w:val="20"/>
              </w:rPr>
            </w:pPr>
            <w:r w:rsidRPr="00BD297B">
              <w:rPr>
                <w:rFonts w:ascii="Bookman Old Style" w:hAnsi="Bookman Old Style" w:cs="Times New Roman"/>
                <w:sz w:val="20"/>
                <w:szCs w:val="20"/>
              </w:rPr>
              <w:t xml:space="preserve">Large Scale Mining  </w:t>
            </w:r>
          </w:p>
        </w:tc>
        <w:tc>
          <w:tcPr>
            <w:tcW w:w="483" w:type="pct"/>
          </w:tcPr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14</w:t>
            </w:r>
          </w:p>
          <w:p w:rsidR="003E2271" w:rsidRPr="003A570E" w:rsidRDefault="003E2271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A570E">
              <w:rPr>
                <w:rFonts w:ascii="Bookman Old Style" w:hAnsi="Bookman Old Style" w:cs="Times New Roman"/>
                <w:b/>
                <w:sz w:val="20"/>
                <w:szCs w:val="20"/>
              </w:rPr>
              <w:t>K4.20</w:t>
            </w:r>
          </w:p>
          <w:p w:rsidR="00D878C2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28</w:t>
            </w:r>
          </w:p>
          <w:p w:rsidR="00D878C2" w:rsidRPr="00F93236" w:rsidRDefault="003A570E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F93236">
              <w:rPr>
                <w:rFonts w:ascii="Bookman Old Style" w:hAnsi="Bookman Old Style" w:cs="Times New Roman"/>
                <w:b/>
                <w:sz w:val="20"/>
                <w:szCs w:val="20"/>
              </w:rPr>
              <w:t>K8.40</w:t>
            </w:r>
          </w:p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</w:p>
          <w:p w:rsidR="00D878C2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K16.80</w:t>
            </w:r>
          </w:p>
        </w:tc>
        <w:tc>
          <w:tcPr>
            <w:tcW w:w="485" w:type="pct"/>
          </w:tcPr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14</w:t>
            </w:r>
          </w:p>
          <w:p w:rsidR="00D878C2" w:rsidRPr="003A570E" w:rsidRDefault="003E2271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A570E">
              <w:rPr>
                <w:rFonts w:ascii="Bookman Old Style" w:hAnsi="Bookman Old Style" w:cs="Times New Roman"/>
                <w:b/>
                <w:sz w:val="20"/>
                <w:szCs w:val="20"/>
              </w:rPr>
              <w:t>K4.20</w:t>
            </w:r>
          </w:p>
          <w:p w:rsidR="003E2271" w:rsidRDefault="003E2271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28</w:t>
            </w:r>
          </w:p>
          <w:p w:rsidR="00D878C2" w:rsidRPr="003A570E" w:rsidRDefault="003A570E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A570E">
              <w:rPr>
                <w:rFonts w:ascii="Bookman Old Style" w:hAnsi="Bookman Old Style" w:cs="Times New Roman"/>
                <w:b/>
                <w:sz w:val="20"/>
                <w:szCs w:val="20"/>
              </w:rPr>
              <w:t>K8.40</w:t>
            </w:r>
          </w:p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</w:p>
          <w:p w:rsidR="0079351F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K16.80</w:t>
            </w:r>
          </w:p>
        </w:tc>
        <w:tc>
          <w:tcPr>
            <w:tcW w:w="564" w:type="pct"/>
          </w:tcPr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14</w:t>
            </w:r>
          </w:p>
          <w:p w:rsidR="00D878C2" w:rsidRPr="003A570E" w:rsidRDefault="003E2271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A570E">
              <w:rPr>
                <w:rFonts w:ascii="Bookman Old Style" w:hAnsi="Bookman Old Style" w:cs="Times New Roman"/>
                <w:b/>
                <w:sz w:val="20"/>
                <w:szCs w:val="20"/>
              </w:rPr>
              <w:t>K4.20</w:t>
            </w:r>
          </w:p>
          <w:p w:rsidR="003E2271" w:rsidRDefault="003E2271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28</w:t>
            </w:r>
          </w:p>
          <w:p w:rsidR="00D878C2" w:rsidRPr="003A570E" w:rsidRDefault="003A570E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A570E">
              <w:rPr>
                <w:rFonts w:ascii="Bookman Old Style" w:hAnsi="Bookman Old Style" w:cs="Times New Roman"/>
                <w:b/>
                <w:sz w:val="20"/>
                <w:szCs w:val="20"/>
              </w:rPr>
              <w:t>K8.40</w:t>
            </w:r>
          </w:p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</w:p>
          <w:p w:rsidR="0079351F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K16.80</w:t>
            </w:r>
          </w:p>
        </w:tc>
        <w:tc>
          <w:tcPr>
            <w:tcW w:w="564" w:type="pct"/>
          </w:tcPr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14</w:t>
            </w:r>
          </w:p>
          <w:p w:rsidR="00D878C2" w:rsidRPr="003A570E" w:rsidRDefault="003E2271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3A570E">
              <w:rPr>
                <w:rFonts w:ascii="Bookman Old Style" w:hAnsi="Bookman Old Style" w:cs="Times New Roman"/>
                <w:b/>
                <w:sz w:val="20"/>
                <w:szCs w:val="20"/>
              </w:rPr>
              <w:t>K4.20</w:t>
            </w:r>
          </w:p>
          <w:p w:rsidR="003E2271" w:rsidRDefault="003E2271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28</w:t>
            </w:r>
          </w:p>
          <w:p w:rsidR="003E2271" w:rsidRPr="003A570E" w:rsidRDefault="003A570E" w:rsidP="003E2271">
            <w:pPr>
              <w:pStyle w:val="Sty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        </w:t>
            </w:r>
            <w:r w:rsidRPr="003A570E">
              <w:rPr>
                <w:rFonts w:ascii="Bookman Old Style" w:hAnsi="Bookman Old Style" w:cs="Times New Roman"/>
                <w:b/>
                <w:sz w:val="20"/>
                <w:szCs w:val="20"/>
              </w:rPr>
              <w:t>K8.40</w:t>
            </w:r>
          </w:p>
          <w:p w:rsidR="00F93236" w:rsidRDefault="003E2271" w:rsidP="003E2271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              </w:t>
            </w:r>
          </w:p>
          <w:p w:rsidR="0079351F" w:rsidRDefault="00F93236" w:rsidP="003E2271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              </w:t>
            </w:r>
          </w:p>
          <w:p w:rsidR="0022351A" w:rsidRDefault="0079351F" w:rsidP="003E2271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              </w:t>
            </w:r>
            <w:r w:rsidR="0022351A"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</w:p>
          <w:p w:rsidR="0079351F" w:rsidRPr="0079351F" w:rsidRDefault="0079351F" w:rsidP="003E2271">
            <w:pPr>
              <w:pStyle w:val="Style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      </w:t>
            </w: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K16.80</w:t>
            </w:r>
          </w:p>
        </w:tc>
      </w:tr>
      <w:tr w:rsidR="0022351A" w:rsidRPr="00051324" w:rsidTr="000C0C2C">
        <w:tc>
          <w:tcPr>
            <w:tcW w:w="2903" w:type="pct"/>
          </w:tcPr>
          <w:p w:rsidR="00F93236" w:rsidRDefault="00F93236" w:rsidP="000C0C2C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Pr="000E28EE" w:rsidRDefault="0022351A" w:rsidP="000C0C2C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  <w:r w:rsidRPr="000E28EE">
              <w:rPr>
                <w:rFonts w:ascii="Bookman Old Style" w:hAnsi="Bookman Old Style" w:cs="Times New Roman"/>
                <w:sz w:val="20"/>
                <w:szCs w:val="20"/>
              </w:rPr>
              <w:t xml:space="preserve">Mineral Processing </w:t>
            </w:r>
            <w:proofErr w:type="spellStart"/>
            <w:r w:rsidRPr="000E28EE">
              <w:rPr>
                <w:rFonts w:ascii="Bookman Old Style" w:hAnsi="Bookman Old Style" w:cs="Times New Roman"/>
                <w:sz w:val="20"/>
                <w:szCs w:val="20"/>
              </w:rPr>
              <w:t>Licence</w:t>
            </w:r>
            <w:proofErr w:type="spellEnd"/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051324">
              <w:rPr>
                <w:rFonts w:ascii="Bookman Old Style" w:hAnsi="Bookman Old Style" w:cs="Times New Roman"/>
                <w:sz w:val="20"/>
                <w:szCs w:val="20"/>
              </w:rPr>
              <w:t xml:space="preserve">(per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hectare</w:t>
            </w:r>
            <w:r w:rsidRPr="00051324">
              <w:rPr>
                <w:rFonts w:ascii="Bookman Old Style" w:hAnsi="Bookman Old Style" w:cs="Times New Roman"/>
                <w:sz w:val="20"/>
                <w:szCs w:val="20"/>
              </w:rPr>
              <w:t xml:space="preserve"> per year)</w:t>
            </w:r>
          </w:p>
          <w:p w:rsidR="0022351A" w:rsidRPr="000E28EE" w:rsidRDefault="0022351A" w:rsidP="000C0C2C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 w:rsidRPr="000E28EE"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</w:p>
          <w:p w:rsidR="00D878C2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K16.80</w:t>
            </w:r>
          </w:p>
        </w:tc>
        <w:tc>
          <w:tcPr>
            <w:tcW w:w="485" w:type="pct"/>
          </w:tcPr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</w:p>
          <w:p w:rsidR="0079351F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K16.80</w:t>
            </w:r>
          </w:p>
        </w:tc>
        <w:tc>
          <w:tcPr>
            <w:tcW w:w="564" w:type="pct"/>
          </w:tcPr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</w:p>
          <w:p w:rsidR="0079351F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K16.80</w:t>
            </w:r>
          </w:p>
        </w:tc>
        <w:tc>
          <w:tcPr>
            <w:tcW w:w="564" w:type="pct"/>
          </w:tcPr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56</w:t>
            </w:r>
          </w:p>
          <w:p w:rsidR="0079351F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K16.80</w:t>
            </w:r>
          </w:p>
        </w:tc>
      </w:tr>
      <w:tr w:rsidR="0022351A" w:rsidRPr="00051324" w:rsidTr="000C0C2C">
        <w:tc>
          <w:tcPr>
            <w:tcW w:w="2903" w:type="pct"/>
          </w:tcPr>
          <w:p w:rsidR="00F93236" w:rsidRDefault="00F93236" w:rsidP="000C0C2C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Pr="000E28EE" w:rsidRDefault="0022351A" w:rsidP="000C0C2C">
            <w:pPr>
              <w:pStyle w:val="Style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Excess exploration ground  </w:t>
            </w:r>
          </w:p>
        </w:tc>
        <w:tc>
          <w:tcPr>
            <w:tcW w:w="483" w:type="pct"/>
          </w:tcPr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22</w:t>
            </w:r>
          </w:p>
          <w:p w:rsidR="0079351F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K11.64</w:t>
            </w:r>
          </w:p>
          <w:p w:rsidR="00D878C2" w:rsidRPr="000E28EE" w:rsidRDefault="00D878C2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22</w:t>
            </w:r>
          </w:p>
          <w:p w:rsidR="0079351F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K11.64</w:t>
            </w:r>
          </w:p>
        </w:tc>
        <w:tc>
          <w:tcPr>
            <w:tcW w:w="564" w:type="pct"/>
          </w:tcPr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22</w:t>
            </w:r>
          </w:p>
          <w:p w:rsidR="0079351F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K11.64</w:t>
            </w:r>
          </w:p>
        </w:tc>
        <w:tc>
          <w:tcPr>
            <w:tcW w:w="564" w:type="pct"/>
          </w:tcPr>
          <w:p w:rsidR="00F93236" w:rsidRDefault="00F93236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:rsidR="0022351A" w:rsidRDefault="0022351A" w:rsidP="000C0C2C">
            <w:pPr>
              <w:pStyle w:val="Style"/>
              <w:jc w:val="right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22</w:t>
            </w:r>
          </w:p>
          <w:p w:rsidR="0079351F" w:rsidRPr="0079351F" w:rsidRDefault="0079351F" w:rsidP="000C0C2C">
            <w:pPr>
              <w:pStyle w:val="Style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79351F">
              <w:rPr>
                <w:rFonts w:ascii="Bookman Old Style" w:hAnsi="Bookman Old Style" w:cs="Times New Roman"/>
                <w:b/>
                <w:sz w:val="20"/>
                <w:szCs w:val="20"/>
              </w:rPr>
              <w:t>K11.64</w:t>
            </w:r>
          </w:p>
        </w:tc>
      </w:tr>
    </w:tbl>
    <w:p w:rsidR="009B24D8" w:rsidRDefault="001234B1"/>
    <w:sectPr w:rsidR="009B24D8" w:rsidSect="00B74C5D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2DB8"/>
    <w:multiLevelType w:val="hybridMultilevel"/>
    <w:tmpl w:val="5FDE5310"/>
    <w:lvl w:ilvl="0" w:tplc="8092CC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96DFB"/>
    <w:multiLevelType w:val="hybridMultilevel"/>
    <w:tmpl w:val="609CA7DC"/>
    <w:lvl w:ilvl="0" w:tplc="61AA31B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7C13EC"/>
    <w:multiLevelType w:val="hybridMultilevel"/>
    <w:tmpl w:val="224E5E78"/>
    <w:lvl w:ilvl="0" w:tplc="6A6898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9831E2"/>
    <w:multiLevelType w:val="hybridMultilevel"/>
    <w:tmpl w:val="0DB0803E"/>
    <w:lvl w:ilvl="0" w:tplc="9B5A6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5F1ADA"/>
    <w:multiLevelType w:val="hybridMultilevel"/>
    <w:tmpl w:val="32AE8ED2"/>
    <w:lvl w:ilvl="0" w:tplc="4C249A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95917"/>
    <w:multiLevelType w:val="hybridMultilevel"/>
    <w:tmpl w:val="032ACEF6"/>
    <w:lvl w:ilvl="0" w:tplc="F6ACAA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2122B"/>
    <w:multiLevelType w:val="hybridMultilevel"/>
    <w:tmpl w:val="0CC413A8"/>
    <w:lvl w:ilvl="0" w:tplc="F83CB5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EB53F6"/>
    <w:multiLevelType w:val="hybridMultilevel"/>
    <w:tmpl w:val="535C59C6"/>
    <w:lvl w:ilvl="0" w:tplc="965E3C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1A"/>
    <w:rsid w:val="001234B1"/>
    <w:rsid w:val="00205B31"/>
    <w:rsid w:val="0022351A"/>
    <w:rsid w:val="003A570E"/>
    <w:rsid w:val="003E2271"/>
    <w:rsid w:val="00414AF2"/>
    <w:rsid w:val="004A2DAA"/>
    <w:rsid w:val="0079351F"/>
    <w:rsid w:val="008C1AF4"/>
    <w:rsid w:val="008C794B"/>
    <w:rsid w:val="009A324F"/>
    <w:rsid w:val="009F5F10"/>
    <w:rsid w:val="00B74C5D"/>
    <w:rsid w:val="00D878C2"/>
    <w:rsid w:val="00E63CEF"/>
    <w:rsid w:val="00EC4950"/>
    <w:rsid w:val="00F11842"/>
    <w:rsid w:val="00F9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17E37-CCD0-4DD0-A770-3B204F00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23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NoSpacing">
    <w:name w:val="No Spacing"/>
    <w:uiPriority w:val="1"/>
    <w:qFormat/>
    <w:rsid w:val="0022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84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7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Yambayamba</dc:creator>
  <cp:keywords/>
  <dc:description/>
  <cp:lastModifiedBy>Teddy Yambayamba</cp:lastModifiedBy>
  <cp:revision>25</cp:revision>
  <cp:lastPrinted>2016-08-19T07:45:00Z</cp:lastPrinted>
  <dcterms:created xsi:type="dcterms:W3CDTF">2016-01-20T09:28:00Z</dcterms:created>
  <dcterms:modified xsi:type="dcterms:W3CDTF">2016-08-19T07:48:00Z</dcterms:modified>
</cp:coreProperties>
</file>